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8" w:type="dxa"/>
        <w:jc w:val="center"/>
        <w:tblLook w:val="04A0" w:firstRow="1" w:lastRow="0" w:firstColumn="1" w:lastColumn="0" w:noHBand="0" w:noVBand="1"/>
      </w:tblPr>
      <w:tblGrid>
        <w:gridCol w:w="4154"/>
        <w:gridCol w:w="5814"/>
      </w:tblGrid>
      <w:tr w:rsidR="00543F62" w:rsidRPr="004604AD" w14:paraId="3F153236" w14:textId="77777777" w:rsidTr="00DE6BD8">
        <w:trPr>
          <w:trHeight w:val="1317"/>
          <w:jc w:val="center"/>
        </w:trPr>
        <w:tc>
          <w:tcPr>
            <w:tcW w:w="4154" w:type="dxa"/>
          </w:tcPr>
          <w:p w14:paraId="6F0D40D2" w14:textId="77777777" w:rsidR="00543F62" w:rsidRPr="004604AD" w:rsidRDefault="00543F62" w:rsidP="003808FC">
            <w:pPr>
              <w:tabs>
                <w:tab w:val="center" w:pos="1418"/>
                <w:tab w:val="center" w:pos="6379"/>
              </w:tabs>
              <w:jc w:val="center"/>
              <w:rPr>
                <w:sz w:val="26"/>
                <w:szCs w:val="26"/>
              </w:rPr>
            </w:pPr>
            <w:bookmarkStart w:id="0" w:name="loai_4_name"/>
            <w:r w:rsidRPr="004604AD">
              <w:rPr>
                <w:sz w:val="26"/>
                <w:szCs w:val="26"/>
              </w:rPr>
              <w:t>UBND TỈNH ĐỒNG THÁP</w:t>
            </w:r>
          </w:p>
          <w:p w14:paraId="6A7CB86A" w14:textId="77777777" w:rsidR="00543F62" w:rsidRPr="004604AD" w:rsidRDefault="00543F62" w:rsidP="003808FC">
            <w:pPr>
              <w:tabs>
                <w:tab w:val="center" w:pos="1418"/>
                <w:tab w:val="center" w:pos="6379"/>
              </w:tabs>
              <w:jc w:val="center"/>
              <w:rPr>
                <w:b/>
                <w:sz w:val="26"/>
                <w:szCs w:val="26"/>
              </w:rPr>
            </w:pPr>
            <w:r w:rsidRPr="004604AD">
              <w:rPr>
                <w:b/>
                <w:sz w:val="26"/>
                <w:szCs w:val="26"/>
              </w:rPr>
              <w:t>BAN QUẢN LÝ KHU KINH TẾ</w:t>
            </w:r>
          </w:p>
          <w:p w14:paraId="4DBBABB9" w14:textId="77777777" w:rsidR="00543F62" w:rsidRPr="004604AD" w:rsidRDefault="00543F62" w:rsidP="001160FD">
            <w:pPr>
              <w:tabs>
                <w:tab w:val="center" w:pos="1418"/>
                <w:tab w:val="center" w:pos="6379"/>
              </w:tabs>
              <w:spacing w:before="200"/>
              <w:jc w:val="center"/>
              <w:rPr>
                <w:sz w:val="28"/>
                <w:szCs w:val="28"/>
              </w:rPr>
            </w:pPr>
            <w:r w:rsidRPr="004604AD">
              <w:rPr>
                <w:noProof/>
                <w:sz w:val="26"/>
              </w:rPr>
              <mc:AlternateContent>
                <mc:Choice Requires="wps">
                  <w:drawing>
                    <wp:anchor distT="0" distB="0" distL="114300" distR="114300" simplePos="0" relativeHeight="251656704" behindDoc="0" locked="0" layoutInCell="1" allowOverlap="1" wp14:anchorId="671DCF30" wp14:editId="37B2B633">
                      <wp:simplePos x="0" y="0"/>
                      <wp:positionH relativeFrom="column">
                        <wp:posOffset>886764</wp:posOffset>
                      </wp:positionH>
                      <wp:positionV relativeFrom="paragraph">
                        <wp:posOffset>28575</wp:posOffset>
                      </wp:positionV>
                      <wp:extent cx="75628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2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C6F61E" id="Straight Connector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8pt,2.25pt" to="129.3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"/>
                  </w:pict>
                </mc:Fallback>
              </mc:AlternateContent>
            </w:r>
            <w:proofErr w:type="spellStart"/>
            <w:r w:rsidRPr="004604AD">
              <w:rPr>
                <w:sz w:val="26"/>
              </w:rPr>
              <w:t>Số</w:t>
            </w:r>
            <w:proofErr w:type="spellEnd"/>
            <w:r w:rsidRPr="004604AD">
              <w:rPr>
                <w:sz w:val="26"/>
              </w:rPr>
              <w:t>:        /BC-BQL</w:t>
            </w:r>
          </w:p>
          <w:p w14:paraId="33B7C3A8" w14:textId="77777777" w:rsidR="00543F62" w:rsidRPr="004604AD" w:rsidRDefault="00543F62" w:rsidP="003808FC">
            <w:pPr>
              <w:tabs>
                <w:tab w:val="center" w:pos="1800"/>
              </w:tabs>
              <w:jc w:val="both"/>
              <w:rPr>
                <w:sz w:val="28"/>
                <w:szCs w:val="28"/>
              </w:rPr>
            </w:pPr>
          </w:p>
        </w:tc>
        <w:tc>
          <w:tcPr>
            <w:tcW w:w="5814" w:type="dxa"/>
          </w:tcPr>
          <w:p w14:paraId="2BD9C9A4" w14:textId="77777777" w:rsidR="00543F62" w:rsidRPr="004604AD" w:rsidRDefault="00543F62" w:rsidP="003808FC">
            <w:pPr>
              <w:tabs>
                <w:tab w:val="center" w:pos="1418"/>
                <w:tab w:val="center" w:pos="6379"/>
              </w:tabs>
              <w:jc w:val="center"/>
              <w:rPr>
                <w:b/>
                <w:sz w:val="26"/>
                <w:szCs w:val="26"/>
              </w:rPr>
            </w:pPr>
            <w:r w:rsidRPr="004604AD">
              <w:rPr>
                <w:b/>
                <w:sz w:val="26"/>
                <w:szCs w:val="26"/>
              </w:rPr>
              <w:t>CỘNG HÒA XÃ HỘI CHỦ NGHĨA VIỆT NAM</w:t>
            </w:r>
          </w:p>
          <w:p w14:paraId="5D19689A" w14:textId="77777777" w:rsidR="00543F62" w:rsidRPr="004604AD" w:rsidRDefault="00543F62" w:rsidP="003808FC">
            <w:pPr>
              <w:tabs>
                <w:tab w:val="center" w:pos="1418"/>
                <w:tab w:val="center" w:pos="6379"/>
              </w:tabs>
              <w:jc w:val="center"/>
              <w:rPr>
                <w:b/>
                <w:sz w:val="28"/>
                <w:szCs w:val="28"/>
              </w:rPr>
            </w:pPr>
            <w:proofErr w:type="spellStart"/>
            <w:r w:rsidRPr="004604AD">
              <w:rPr>
                <w:b/>
                <w:sz w:val="28"/>
                <w:szCs w:val="28"/>
              </w:rPr>
              <w:t>Độc</w:t>
            </w:r>
            <w:proofErr w:type="spellEnd"/>
            <w:r w:rsidRPr="004604AD">
              <w:rPr>
                <w:b/>
                <w:sz w:val="28"/>
                <w:szCs w:val="28"/>
              </w:rPr>
              <w:t xml:space="preserve"> </w:t>
            </w:r>
            <w:proofErr w:type="spellStart"/>
            <w:r w:rsidRPr="004604AD">
              <w:rPr>
                <w:b/>
                <w:sz w:val="28"/>
                <w:szCs w:val="28"/>
              </w:rPr>
              <w:t>lập</w:t>
            </w:r>
            <w:proofErr w:type="spellEnd"/>
            <w:r w:rsidRPr="004604AD">
              <w:rPr>
                <w:b/>
                <w:sz w:val="28"/>
                <w:szCs w:val="28"/>
              </w:rPr>
              <w:t xml:space="preserve"> - </w:t>
            </w:r>
            <w:proofErr w:type="spellStart"/>
            <w:r w:rsidRPr="004604AD">
              <w:rPr>
                <w:b/>
                <w:sz w:val="28"/>
                <w:szCs w:val="28"/>
              </w:rPr>
              <w:t>Tự</w:t>
            </w:r>
            <w:proofErr w:type="spellEnd"/>
            <w:r w:rsidRPr="004604AD">
              <w:rPr>
                <w:b/>
                <w:sz w:val="28"/>
                <w:szCs w:val="28"/>
              </w:rPr>
              <w:t xml:space="preserve"> do - </w:t>
            </w:r>
            <w:proofErr w:type="spellStart"/>
            <w:r w:rsidRPr="004604AD">
              <w:rPr>
                <w:b/>
                <w:sz w:val="28"/>
                <w:szCs w:val="28"/>
              </w:rPr>
              <w:t>Hạnh</w:t>
            </w:r>
            <w:proofErr w:type="spellEnd"/>
            <w:r w:rsidRPr="004604AD">
              <w:rPr>
                <w:b/>
                <w:sz w:val="28"/>
                <w:szCs w:val="28"/>
              </w:rPr>
              <w:t xml:space="preserve"> </w:t>
            </w:r>
            <w:proofErr w:type="spellStart"/>
            <w:r w:rsidRPr="004604AD">
              <w:rPr>
                <w:b/>
                <w:sz w:val="28"/>
                <w:szCs w:val="28"/>
              </w:rPr>
              <w:t>phúc</w:t>
            </w:r>
            <w:proofErr w:type="spellEnd"/>
          </w:p>
          <w:p w14:paraId="32CEB57C" w14:textId="7761A421" w:rsidR="00543F62" w:rsidRPr="00452C7C" w:rsidRDefault="00543F62" w:rsidP="001160FD">
            <w:pPr>
              <w:tabs>
                <w:tab w:val="center" w:pos="1418"/>
                <w:tab w:val="center" w:pos="6379"/>
              </w:tabs>
              <w:spacing w:before="200"/>
              <w:jc w:val="center"/>
              <w:rPr>
                <w:b/>
                <w:sz w:val="26"/>
                <w:szCs w:val="26"/>
              </w:rPr>
            </w:pPr>
            <w:r w:rsidRPr="00452C7C">
              <w:rPr>
                <w:noProof/>
                <w:sz w:val="26"/>
                <w:szCs w:val="26"/>
              </w:rPr>
              <mc:AlternateContent>
                <mc:Choice Requires="wps">
                  <w:drawing>
                    <wp:anchor distT="0" distB="0" distL="114300" distR="114300" simplePos="0" relativeHeight="251658752" behindDoc="0" locked="0" layoutInCell="1" allowOverlap="1" wp14:anchorId="54F11351" wp14:editId="74DBE39A">
                      <wp:simplePos x="0" y="0"/>
                      <wp:positionH relativeFrom="column">
                        <wp:posOffset>704215</wp:posOffset>
                      </wp:positionH>
                      <wp:positionV relativeFrom="paragraph">
                        <wp:posOffset>30149</wp:posOffset>
                      </wp:positionV>
                      <wp:extent cx="2154804"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480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969D9D" id="Straight Connector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45pt,2.35pt" to="225.1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"/>
                  </w:pict>
                </mc:Fallback>
              </mc:AlternateContent>
            </w:r>
            <w:proofErr w:type="spellStart"/>
            <w:r w:rsidR="00452C7C">
              <w:rPr>
                <w:i/>
                <w:sz w:val="26"/>
                <w:szCs w:val="26"/>
              </w:rPr>
              <w:t>Đồng</w:t>
            </w:r>
            <w:proofErr w:type="spellEnd"/>
            <w:r w:rsidR="00452C7C">
              <w:rPr>
                <w:i/>
                <w:sz w:val="26"/>
                <w:szCs w:val="26"/>
              </w:rPr>
              <w:t xml:space="preserve"> </w:t>
            </w:r>
            <w:proofErr w:type="spellStart"/>
            <w:r w:rsidR="00452C7C">
              <w:rPr>
                <w:i/>
                <w:sz w:val="26"/>
                <w:szCs w:val="26"/>
              </w:rPr>
              <w:t>Tháp</w:t>
            </w:r>
            <w:proofErr w:type="spellEnd"/>
            <w:r w:rsidR="00452C7C">
              <w:rPr>
                <w:i/>
                <w:sz w:val="26"/>
                <w:szCs w:val="26"/>
              </w:rPr>
              <w:t xml:space="preserve">, </w:t>
            </w:r>
            <w:proofErr w:type="spellStart"/>
            <w:r w:rsidR="00452C7C">
              <w:rPr>
                <w:i/>
                <w:sz w:val="26"/>
                <w:szCs w:val="26"/>
              </w:rPr>
              <w:t>ngày</w:t>
            </w:r>
            <w:proofErr w:type="spellEnd"/>
            <w:r w:rsidR="00452C7C">
              <w:rPr>
                <w:i/>
                <w:sz w:val="26"/>
                <w:szCs w:val="26"/>
              </w:rPr>
              <w:t xml:space="preserve">        </w:t>
            </w:r>
            <w:proofErr w:type="spellStart"/>
            <w:r w:rsidR="00452C7C">
              <w:rPr>
                <w:i/>
                <w:sz w:val="26"/>
                <w:szCs w:val="26"/>
              </w:rPr>
              <w:t>tháng</w:t>
            </w:r>
            <w:proofErr w:type="spellEnd"/>
            <w:r w:rsidR="00452C7C">
              <w:rPr>
                <w:i/>
                <w:sz w:val="26"/>
                <w:szCs w:val="26"/>
              </w:rPr>
              <w:t xml:space="preserve"> 6</w:t>
            </w:r>
            <w:r w:rsidRPr="00452C7C">
              <w:rPr>
                <w:i/>
                <w:sz w:val="26"/>
                <w:szCs w:val="26"/>
              </w:rPr>
              <w:t xml:space="preserve"> </w:t>
            </w:r>
            <w:proofErr w:type="spellStart"/>
            <w:r w:rsidRPr="00452C7C">
              <w:rPr>
                <w:i/>
                <w:sz w:val="26"/>
                <w:szCs w:val="26"/>
              </w:rPr>
              <w:t>năm</w:t>
            </w:r>
            <w:proofErr w:type="spellEnd"/>
            <w:r w:rsidRPr="00452C7C">
              <w:rPr>
                <w:i/>
                <w:sz w:val="26"/>
                <w:szCs w:val="26"/>
              </w:rPr>
              <w:t xml:space="preserve"> 2026</w:t>
            </w:r>
          </w:p>
        </w:tc>
      </w:tr>
    </w:tbl>
    <w:p w14:paraId="2B340521" w14:textId="77777777" w:rsidR="00543F62" w:rsidRPr="00336F0C" w:rsidRDefault="00543F62" w:rsidP="00336F0C">
      <w:pPr>
        <w:widowControl w:val="0"/>
        <w:rPr>
          <w:b/>
          <w:bCs/>
          <w:sz w:val="2"/>
          <w:szCs w:val="28"/>
          <w:lang w:val="vi-VN"/>
        </w:rPr>
      </w:pPr>
    </w:p>
    <w:p w14:paraId="05B58FB8" w14:textId="77777777" w:rsidR="00543F62" w:rsidRPr="004604AD" w:rsidRDefault="00543F62" w:rsidP="001160FD">
      <w:pPr>
        <w:widowControl w:val="0"/>
        <w:spacing w:before="240"/>
        <w:jc w:val="center"/>
        <w:rPr>
          <w:b/>
          <w:bCs/>
          <w:sz w:val="28"/>
          <w:szCs w:val="28"/>
          <w:lang w:val="vi-VN"/>
        </w:rPr>
      </w:pPr>
      <w:r w:rsidRPr="004604AD">
        <w:rPr>
          <w:b/>
          <w:bCs/>
          <w:sz w:val="28"/>
          <w:szCs w:val="28"/>
          <w:lang w:val="vi-VN"/>
        </w:rPr>
        <w:t>BÁO CÁO</w:t>
      </w:r>
    </w:p>
    <w:p w14:paraId="21573952" w14:textId="77777777" w:rsidR="004813BD" w:rsidRPr="00C92065" w:rsidRDefault="00543F62" w:rsidP="001160FD">
      <w:pPr>
        <w:pStyle w:val="NormalWeb"/>
        <w:shd w:val="clear" w:color="auto" w:fill="FFFFFF"/>
        <w:spacing w:before="0" w:beforeAutospacing="0" w:after="0" w:afterAutospacing="0"/>
        <w:jc w:val="center"/>
        <w:rPr>
          <w:b/>
          <w:bCs/>
          <w:sz w:val="28"/>
          <w:szCs w:val="28"/>
          <w:lang w:val="vi-VN"/>
        </w:rPr>
      </w:pPr>
      <w:r w:rsidRPr="004604AD">
        <w:rPr>
          <w:b/>
          <w:bCs/>
          <w:sz w:val="28"/>
          <w:szCs w:val="28"/>
          <w:lang w:val="vi-VN"/>
        </w:rPr>
        <w:t xml:space="preserve">Nội dung </w:t>
      </w:r>
      <w:bookmarkEnd w:id="0"/>
      <w:r w:rsidRPr="004604AD">
        <w:rPr>
          <w:b/>
          <w:bCs/>
          <w:sz w:val="28"/>
          <w:szCs w:val="28"/>
          <w:lang w:val="vi-VN"/>
        </w:rPr>
        <w:t xml:space="preserve">về công tác tiếp công dân, </w:t>
      </w:r>
    </w:p>
    <w:p w14:paraId="2A3ED076" w14:textId="3412C5A3" w:rsidR="00543F62" w:rsidRPr="004604AD" w:rsidRDefault="00543F62" w:rsidP="001160FD">
      <w:pPr>
        <w:pStyle w:val="NormalWeb"/>
        <w:shd w:val="clear" w:color="auto" w:fill="FFFFFF"/>
        <w:spacing w:before="0" w:beforeAutospacing="0" w:after="0" w:afterAutospacing="0"/>
        <w:jc w:val="center"/>
        <w:rPr>
          <w:sz w:val="28"/>
          <w:szCs w:val="28"/>
          <w:lang w:val="vi-VN"/>
        </w:rPr>
      </w:pPr>
      <w:r w:rsidRPr="004604AD">
        <w:rPr>
          <w:b/>
          <w:bCs/>
          <w:sz w:val="28"/>
          <w:szCs w:val="28"/>
          <w:lang w:val="vi-VN"/>
        </w:rPr>
        <w:t>giải quyết khiếu nại, tố cáo Quý I</w:t>
      </w:r>
      <w:r w:rsidR="00452C7C" w:rsidRPr="001160FD">
        <w:rPr>
          <w:b/>
          <w:bCs/>
          <w:sz w:val="28"/>
          <w:szCs w:val="28"/>
          <w:lang w:val="vi-VN"/>
        </w:rPr>
        <w:t>I</w:t>
      </w:r>
      <w:r w:rsidR="00F9282B" w:rsidRPr="001160FD">
        <w:rPr>
          <w:b/>
          <w:bCs/>
          <w:sz w:val="28"/>
          <w:szCs w:val="28"/>
          <w:lang w:val="vi-VN"/>
        </w:rPr>
        <w:t xml:space="preserve"> và </w:t>
      </w:r>
      <w:r w:rsidR="0018271F" w:rsidRPr="001160FD">
        <w:rPr>
          <w:b/>
          <w:bCs/>
          <w:sz w:val="28"/>
          <w:szCs w:val="28"/>
          <w:lang w:val="vi-VN"/>
        </w:rPr>
        <w:t>6 tháng đầu</w:t>
      </w:r>
      <w:r w:rsidRPr="004604AD">
        <w:rPr>
          <w:b/>
          <w:bCs/>
          <w:sz w:val="28"/>
          <w:szCs w:val="28"/>
          <w:lang w:val="vi-VN"/>
        </w:rPr>
        <w:t xml:space="preserve"> năm 2026 </w:t>
      </w:r>
    </w:p>
    <w:p w14:paraId="46D01842" w14:textId="77777777" w:rsidR="00543F62" w:rsidRPr="004604AD" w:rsidRDefault="00543F62" w:rsidP="00543F62">
      <w:pPr>
        <w:pStyle w:val="NormalWeb"/>
        <w:shd w:val="clear" w:color="auto" w:fill="FFFFFF"/>
        <w:spacing w:before="60" w:beforeAutospacing="0" w:after="60" w:afterAutospacing="0" w:line="360" w:lineRule="exact"/>
        <w:ind w:firstLine="720"/>
        <w:jc w:val="both"/>
        <w:rPr>
          <w:b/>
          <w:bCs/>
          <w:sz w:val="28"/>
          <w:szCs w:val="28"/>
          <w:lang w:val="vi-VN"/>
        </w:rPr>
      </w:pPr>
      <w:r w:rsidRPr="004604AD">
        <w:rPr>
          <w:noProof/>
          <w:sz w:val="28"/>
          <w:szCs w:val="28"/>
        </w:rPr>
        <mc:AlternateContent>
          <mc:Choice Requires="wps">
            <w:drawing>
              <wp:anchor distT="0" distB="0" distL="114300" distR="114300" simplePos="0" relativeHeight="251659264" behindDoc="0" locked="0" layoutInCell="1" allowOverlap="1" wp14:anchorId="034F87A3" wp14:editId="46B997C5">
                <wp:simplePos x="0" y="0"/>
                <wp:positionH relativeFrom="column">
                  <wp:posOffset>2410156</wp:posOffset>
                </wp:positionH>
                <wp:positionV relativeFrom="paragraph">
                  <wp:posOffset>40640</wp:posOffset>
                </wp:positionV>
                <wp:extent cx="97155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8501B8" id="_x0000_t32" coordsize="21600,21600" o:spt="32" o:oned="t" path="m,l21600,21600e" filled="f">
                <v:path arrowok="t" fillok="f" o:connecttype="none"/>
                <o:lock v:ext="edit" shapetype="t"/>
              </v:shapetype>
              <v:shape id="Straight Arrow Connector 1" o:spid="_x0000_s1026" type="#_x0000_t32" style="position:absolute;margin-left:189.8pt;margin-top:3.2pt;width:7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"/>
            </w:pict>
          </mc:Fallback>
        </mc:AlternateContent>
      </w:r>
    </w:p>
    <w:p w14:paraId="6A437230" w14:textId="30E5FF35" w:rsidR="0018271F" w:rsidRPr="001160FD" w:rsidRDefault="0018271F" w:rsidP="001160FD">
      <w:pPr>
        <w:pStyle w:val="NormalWeb"/>
        <w:shd w:val="clear" w:color="auto" w:fill="FFFFFF"/>
        <w:spacing w:before="0" w:beforeAutospacing="0" w:after="120" w:afterAutospacing="0"/>
        <w:ind w:firstLine="720"/>
        <w:rPr>
          <w:b/>
          <w:bCs/>
          <w:sz w:val="28"/>
          <w:szCs w:val="28"/>
          <w:lang w:val="vi-VN"/>
        </w:rPr>
      </w:pPr>
      <w:r w:rsidRPr="001160FD">
        <w:rPr>
          <w:b/>
          <w:bCs/>
          <w:sz w:val="28"/>
          <w:szCs w:val="28"/>
          <w:lang w:val="vi-VN"/>
        </w:rPr>
        <w:t>PHẦN I. KẾT QUẢ QUÝ II</w:t>
      </w:r>
      <w:r w:rsidR="00B35D17" w:rsidRPr="001160FD">
        <w:rPr>
          <w:b/>
          <w:bCs/>
          <w:sz w:val="28"/>
          <w:szCs w:val="28"/>
          <w:lang w:val="vi-VN"/>
        </w:rPr>
        <w:t xml:space="preserve"> NĂM 2026 </w:t>
      </w:r>
    </w:p>
    <w:p w14:paraId="027C6794" w14:textId="46BC121A" w:rsidR="00B35D17" w:rsidRPr="001160FD" w:rsidRDefault="00B35D17" w:rsidP="009F211E">
      <w:pPr>
        <w:pStyle w:val="NormalWeb"/>
        <w:shd w:val="clear" w:color="auto" w:fill="FFFFFF"/>
        <w:spacing w:before="120" w:beforeAutospacing="0" w:after="120" w:afterAutospacing="0"/>
        <w:ind w:firstLine="720"/>
        <w:rPr>
          <w:bCs/>
          <w:i/>
          <w:sz w:val="28"/>
          <w:szCs w:val="28"/>
          <w:lang w:val="vi-VN"/>
        </w:rPr>
      </w:pPr>
      <w:r w:rsidRPr="001160FD">
        <w:rPr>
          <w:bCs/>
          <w:i/>
          <w:sz w:val="28"/>
          <w:szCs w:val="28"/>
          <w:lang w:val="vi-VN"/>
        </w:rPr>
        <w:t>(Kèm biểu số liệu)</w:t>
      </w:r>
    </w:p>
    <w:p w14:paraId="380F59C5" w14:textId="620986C4" w:rsidR="00B35D17" w:rsidRPr="001160FD" w:rsidRDefault="00B35D17" w:rsidP="009F211E">
      <w:pPr>
        <w:pStyle w:val="NormalWeb"/>
        <w:shd w:val="clear" w:color="auto" w:fill="FFFFFF"/>
        <w:spacing w:before="120" w:beforeAutospacing="0" w:after="120" w:afterAutospacing="0"/>
        <w:ind w:firstLine="720"/>
        <w:rPr>
          <w:b/>
          <w:bCs/>
          <w:sz w:val="28"/>
          <w:szCs w:val="28"/>
          <w:lang w:val="vi-VN"/>
        </w:rPr>
      </w:pPr>
      <w:r w:rsidRPr="001160FD">
        <w:rPr>
          <w:b/>
          <w:bCs/>
          <w:sz w:val="28"/>
          <w:szCs w:val="28"/>
          <w:lang w:val="vi-VN"/>
        </w:rPr>
        <w:t>PHẦN II. KẾT QUẢ 6 THÁNG ĐẦU NĂM 2026</w:t>
      </w:r>
    </w:p>
    <w:p w14:paraId="383F6A34" w14:textId="32FB3595" w:rsidR="00543F62" w:rsidRPr="004813BD" w:rsidRDefault="00543F62" w:rsidP="009F211E">
      <w:pPr>
        <w:pStyle w:val="NormalWeb"/>
        <w:shd w:val="clear" w:color="auto" w:fill="FFFFFF"/>
        <w:spacing w:before="120" w:beforeAutospacing="0" w:after="120" w:afterAutospacing="0"/>
        <w:ind w:firstLine="720"/>
        <w:jc w:val="both"/>
        <w:rPr>
          <w:b/>
          <w:bCs/>
          <w:sz w:val="28"/>
          <w:szCs w:val="28"/>
          <w:lang w:val="vi-VN"/>
        </w:rPr>
      </w:pPr>
      <w:r w:rsidRPr="004813BD">
        <w:rPr>
          <w:b/>
          <w:bCs/>
          <w:sz w:val="28"/>
          <w:szCs w:val="28"/>
          <w:lang w:val="vi-VN"/>
        </w:rPr>
        <w:t xml:space="preserve">I. TÌNH HÌNH KHIẾU NẠI, TỐ CÁO </w:t>
      </w:r>
    </w:p>
    <w:p w14:paraId="73DA18A4" w14:textId="77777777" w:rsidR="00543F62" w:rsidRPr="004813BD" w:rsidRDefault="00543F62" w:rsidP="009F211E">
      <w:pPr>
        <w:pStyle w:val="NormalWeb"/>
        <w:shd w:val="clear" w:color="auto" w:fill="FFFFFF"/>
        <w:spacing w:before="120" w:beforeAutospacing="0" w:after="120" w:afterAutospacing="0"/>
        <w:ind w:firstLine="720"/>
        <w:jc w:val="both"/>
        <w:rPr>
          <w:b/>
          <w:bCs/>
          <w:sz w:val="28"/>
          <w:szCs w:val="28"/>
          <w:lang w:val="vi-VN"/>
        </w:rPr>
      </w:pPr>
      <w:r w:rsidRPr="004813BD">
        <w:rPr>
          <w:b/>
          <w:bCs/>
          <w:sz w:val="28"/>
          <w:szCs w:val="28"/>
          <w:lang w:val="vi-VN"/>
        </w:rPr>
        <w:t xml:space="preserve">1. Tình hình khiếu nại, tố cáo </w:t>
      </w:r>
    </w:p>
    <w:p w14:paraId="6B844167" w14:textId="17C785C1" w:rsidR="00543F62" w:rsidRPr="008A48BD" w:rsidRDefault="00B35D17" w:rsidP="009F211E">
      <w:pPr>
        <w:spacing w:before="120" w:after="120"/>
        <w:ind w:firstLine="709"/>
        <w:jc w:val="both"/>
        <w:rPr>
          <w:spacing w:val="4"/>
          <w:sz w:val="28"/>
          <w:szCs w:val="28"/>
          <w:lang w:val="vi-VN"/>
        </w:rPr>
      </w:pPr>
      <w:r>
        <w:rPr>
          <w:spacing w:val="4"/>
          <w:sz w:val="28"/>
          <w:szCs w:val="28"/>
          <w:lang w:val="vi-VN"/>
        </w:rPr>
        <w:t xml:space="preserve">Trong 6 </w:t>
      </w:r>
      <w:r w:rsidRPr="001160FD">
        <w:rPr>
          <w:spacing w:val="4"/>
          <w:sz w:val="28"/>
          <w:szCs w:val="28"/>
          <w:lang w:val="vi-VN"/>
        </w:rPr>
        <w:t>tháng đầu</w:t>
      </w:r>
      <w:r w:rsidR="00543F62" w:rsidRPr="008A48BD">
        <w:rPr>
          <w:spacing w:val="4"/>
          <w:sz w:val="28"/>
          <w:szCs w:val="28"/>
          <w:lang w:val="vi-VN"/>
        </w:rPr>
        <w:t xml:space="preserve"> năm 2026, tại đơn vị không có phát sinh khiếu nại, tố cáo. Lãnh đạo đơn vị thực hiện tốt công tác dân chủ trong đơn vị, quán triệt thực hiện tốt Chỉ thị số 35-CT/TW ngày 26/5/2014 của Bộ Chính trị về tăng cường sự lãnh đạo của Đảng đối với công tác tiếp công dân và giải quyết khiếu nại, tố cáo; Chỉ thị số 10/CT-TTg ngày 22/4/2019 của Thủ tướng Chính phủ về việc tăng cường xử lý, ngăn chặn có hiệu quả tình trạng nhũng nhiễu, gây phiền hà cho người dân, doanh nghiệp trong giải quyết công việc và quy định của pháp luật về khiếu nại, tố cáo.</w:t>
      </w:r>
    </w:p>
    <w:p w14:paraId="4BCDEEE0" w14:textId="77777777" w:rsidR="00543F62" w:rsidRPr="008B4053" w:rsidRDefault="00543F62" w:rsidP="009F211E">
      <w:pPr>
        <w:spacing w:before="120" w:after="120"/>
        <w:ind w:firstLine="709"/>
        <w:jc w:val="both"/>
        <w:rPr>
          <w:spacing w:val="2"/>
          <w:sz w:val="28"/>
          <w:szCs w:val="28"/>
          <w:lang w:val="vi-VN"/>
        </w:rPr>
      </w:pPr>
      <w:r w:rsidRPr="008B4053">
        <w:rPr>
          <w:spacing w:val="2"/>
          <w:sz w:val="28"/>
          <w:szCs w:val="28"/>
          <w:lang w:val="vi-VN"/>
        </w:rPr>
        <w:t>Ngoài ra, đơn vị đã thực hiện nhiều biện pháp tăng cường tiếp cận, hỗ trợ doanh nghiệp như: lập các nhóm zalo doanh nghiệp trong KCN, thiết lập kênh Zalo Official Account; đường dây nóng để tiếp nhận phản ánh, khiếu nại, kiến nghị của doanh nghiệp; tổ chức định kỳ các buổi cà phê doanh nghiệp, đối thoại giữa Lãnh đạo Ban Quản lý với doanh nghiệp trong khu công nghiệp để kịp thời tháo gỡ những khó khăn, vướng mắc của doanh nghiệp và thường xuyên theo dõi tình hình hoạt động của doanh nghiệp để nắm bắt kịp thời các khó khăn và có biện pháp hỗ trợ.</w:t>
      </w:r>
    </w:p>
    <w:p w14:paraId="3651D4ED" w14:textId="4452747D" w:rsidR="00543F62" w:rsidRPr="004813BD" w:rsidRDefault="00543F62" w:rsidP="009F211E">
      <w:pPr>
        <w:pStyle w:val="NormalWeb"/>
        <w:shd w:val="clear" w:color="auto" w:fill="FFFFFF"/>
        <w:spacing w:before="120" w:beforeAutospacing="0" w:after="120" w:afterAutospacing="0"/>
        <w:ind w:firstLine="720"/>
        <w:jc w:val="both"/>
        <w:rPr>
          <w:bCs/>
          <w:sz w:val="28"/>
          <w:szCs w:val="28"/>
          <w:lang w:val="vi-VN"/>
        </w:rPr>
      </w:pPr>
      <w:r w:rsidRPr="004813BD">
        <w:rPr>
          <w:bCs/>
          <w:sz w:val="28"/>
          <w:szCs w:val="28"/>
          <w:lang w:val="vi-VN"/>
        </w:rPr>
        <w:t xml:space="preserve">a) Về khiếu nại: </w:t>
      </w:r>
      <w:r w:rsidR="00B35D17">
        <w:rPr>
          <w:sz w:val="28"/>
          <w:szCs w:val="28"/>
          <w:lang w:val="vi-VN"/>
        </w:rPr>
        <w:t>Tình hình khiếu nại trong 6 tháng đầu năm 2026</w:t>
      </w:r>
      <w:r w:rsidRPr="004813BD">
        <w:rPr>
          <w:sz w:val="28"/>
          <w:szCs w:val="28"/>
          <w:lang w:val="vi-VN"/>
        </w:rPr>
        <w:t xml:space="preserve"> phát sinh </w:t>
      </w:r>
      <w:r w:rsidRPr="004813BD">
        <w:rPr>
          <w:b/>
          <w:sz w:val="28"/>
          <w:szCs w:val="28"/>
          <w:lang w:val="vi-VN"/>
        </w:rPr>
        <w:t>00</w:t>
      </w:r>
      <w:r w:rsidRPr="004813BD">
        <w:rPr>
          <w:sz w:val="28"/>
          <w:szCs w:val="28"/>
          <w:lang w:val="vi-VN"/>
        </w:rPr>
        <w:t xml:space="preserve"> đơn, so với cùng kỳ năm trước không có thay đổi.</w:t>
      </w:r>
    </w:p>
    <w:p w14:paraId="7C6261DC" w14:textId="21ADAFBF" w:rsidR="00543F62" w:rsidRPr="001160FD" w:rsidRDefault="00F9282B" w:rsidP="009F211E">
      <w:pPr>
        <w:pStyle w:val="NormalWeb"/>
        <w:shd w:val="clear" w:color="auto" w:fill="FFFFFF"/>
        <w:spacing w:before="120" w:beforeAutospacing="0" w:after="120" w:afterAutospacing="0"/>
        <w:ind w:firstLine="720"/>
        <w:jc w:val="both"/>
        <w:rPr>
          <w:bCs/>
          <w:sz w:val="28"/>
          <w:szCs w:val="28"/>
          <w:lang w:val="vi-VN"/>
        </w:rPr>
      </w:pPr>
      <w:r>
        <w:rPr>
          <w:bCs/>
          <w:sz w:val="28"/>
          <w:szCs w:val="28"/>
          <w:lang w:val="vi-VN"/>
        </w:rPr>
        <w:t>b) Về tố cáo:</w:t>
      </w:r>
      <w:r w:rsidRPr="001160FD">
        <w:rPr>
          <w:bCs/>
          <w:sz w:val="28"/>
          <w:szCs w:val="28"/>
          <w:lang w:val="vi-VN"/>
        </w:rPr>
        <w:t xml:space="preserve"> </w:t>
      </w:r>
      <w:r w:rsidR="00B35D17">
        <w:rPr>
          <w:sz w:val="28"/>
          <w:szCs w:val="28"/>
          <w:lang w:val="vi-VN"/>
        </w:rPr>
        <w:t>Tình hình tố cáo 6 tháng đầu năm 2026</w:t>
      </w:r>
      <w:r w:rsidR="00543F62" w:rsidRPr="004813BD">
        <w:rPr>
          <w:sz w:val="28"/>
          <w:szCs w:val="28"/>
          <w:lang w:val="vi-VN"/>
        </w:rPr>
        <w:t xml:space="preserve"> phát sinh </w:t>
      </w:r>
      <w:r w:rsidR="00543F62" w:rsidRPr="004813BD">
        <w:rPr>
          <w:b/>
          <w:sz w:val="28"/>
          <w:szCs w:val="28"/>
          <w:lang w:val="vi-VN"/>
        </w:rPr>
        <w:t>00</w:t>
      </w:r>
      <w:r w:rsidR="00543F62" w:rsidRPr="004813BD">
        <w:rPr>
          <w:sz w:val="28"/>
          <w:szCs w:val="28"/>
          <w:lang w:val="vi-VN"/>
        </w:rPr>
        <w:t xml:space="preserve"> đơn, so với cùng kỳ năm trước không có thay đổi.</w:t>
      </w:r>
      <w:r w:rsidR="004361E6" w:rsidRPr="001160FD">
        <w:rPr>
          <w:sz w:val="28"/>
          <w:szCs w:val="28"/>
          <w:lang w:val="vi-VN"/>
        </w:rPr>
        <w:t xml:space="preserve"> </w:t>
      </w:r>
    </w:p>
    <w:p w14:paraId="655125FD" w14:textId="77777777" w:rsidR="00543F62" w:rsidRPr="004813BD" w:rsidRDefault="00543F62" w:rsidP="009F211E">
      <w:pPr>
        <w:pStyle w:val="NormalWeb"/>
        <w:shd w:val="clear" w:color="auto" w:fill="FFFFFF"/>
        <w:spacing w:before="120" w:beforeAutospacing="0" w:after="120" w:afterAutospacing="0"/>
        <w:ind w:firstLine="720"/>
        <w:jc w:val="both"/>
        <w:rPr>
          <w:b/>
          <w:bCs/>
          <w:sz w:val="28"/>
          <w:szCs w:val="28"/>
          <w:lang w:val="vi-VN"/>
        </w:rPr>
      </w:pPr>
      <w:r w:rsidRPr="004813BD">
        <w:rPr>
          <w:b/>
          <w:bCs/>
          <w:sz w:val="28"/>
          <w:szCs w:val="28"/>
          <w:lang w:val="vi-VN"/>
        </w:rPr>
        <w:t xml:space="preserve">2. Nguyên nhân của tình hình khiếu nại, tố cáo </w:t>
      </w:r>
    </w:p>
    <w:p w14:paraId="752B387E" w14:textId="77777777" w:rsidR="00543F62" w:rsidRPr="004813BD" w:rsidRDefault="00543F62" w:rsidP="009F211E">
      <w:pPr>
        <w:pStyle w:val="NormalWeb"/>
        <w:shd w:val="clear" w:color="auto" w:fill="FFFFFF"/>
        <w:spacing w:before="120" w:beforeAutospacing="0" w:after="120" w:afterAutospacing="0"/>
        <w:ind w:firstLine="720"/>
        <w:jc w:val="both"/>
        <w:rPr>
          <w:bCs/>
          <w:sz w:val="28"/>
          <w:szCs w:val="28"/>
          <w:lang w:val="vi-VN"/>
        </w:rPr>
      </w:pPr>
      <w:r w:rsidRPr="00C92065">
        <w:rPr>
          <w:bCs/>
          <w:sz w:val="28"/>
          <w:szCs w:val="28"/>
          <w:lang w:val="vi-VN"/>
        </w:rPr>
        <w:t xml:space="preserve">a) </w:t>
      </w:r>
      <w:r w:rsidRPr="004813BD">
        <w:rPr>
          <w:bCs/>
          <w:sz w:val="28"/>
          <w:szCs w:val="28"/>
          <w:lang w:val="vi-VN"/>
        </w:rPr>
        <w:t>Nguyên nhân chủ quan</w:t>
      </w:r>
    </w:p>
    <w:p w14:paraId="162334F5" w14:textId="77777777" w:rsidR="00543F62" w:rsidRPr="004813BD" w:rsidRDefault="00543F62" w:rsidP="009F211E">
      <w:pPr>
        <w:spacing w:before="120" w:after="120"/>
        <w:ind w:firstLine="709"/>
        <w:jc w:val="both"/>
        <w:rPr>
          <w:sz w:val="28"/>
          <w:szCs w:val="28"/>
          <w:lang w:val="vi-VN"/>
        </w:rPr>
      </w:pPr>
      <w:r w:rsidRPr="004813BD">
        <w:rPr>
          <w:sz w:val="28"/>
          <w:szCs w:val="28"/>
          <w:lang w:val="vi-VN"/>
        </w:rPr>
        <w:t>- Công tác triển khai, quán triệt quy định về khiếu nại, tố cáo, biện pháp phòng ngừa ngăn chặn có hiệu quả tình trạng nhũng nhiễu, gây phiền hà cho người dân, doanh nghiệp trong giải quyết công việc và quy định của pháp luật về khiếu nại, tố cáo được thực hiện tốt.</w:t>
      </w:r>
    </w:p>
    <w:p w14:paraId="5FB36628" w14:textId="77777777" w:rsidR="00543F62" w:rsidRPr="00ED567D" w:rsidRDefault="00543F62" w:rsidP="009F211E">
      <w:pPr>
        <w:spacing w:before="120" w:after="120"/>
        <w:ind w:firstLine="680"/>
        <w:jc w:val="both"/>
        <w:rPr>
          <w:sz w:val="28"/>
          <w:szCs w:val="28"/>
          <w:lang w:val="vi-VN"/>
        </w:rPr>
      </w:pPr>
      <w:r w:rsidRPr="00ED567D">
        <w:rPr>
          <w:sz w:val="28"/>
          <w:szCs w:val="28"/>
          <w:lang w:val="vi-VN"/>
        </w:rPr>
        <w:lastRenderedPageBreak/>
        <w:t>- Trong thực hiện chức năng, nhiệm vụ lãnh đạo đơn vị đã thực hiện nhiều biện pháp tăng cường tiếp cận, hỗ trợ doanh nghiệp như: thiết lập kênh Zalo OA để tiếp nhận phản ánh, kiến nghị, khiếu nại của doanh nghiệp; thành lập Tổ hỗ trợ, tư vấn cho doanh nghiệp, nhà đầu tư trong khu công nghiệp, khu kinh tế; Tổ chức các buổi cà phê doanh nghiệp, đối thoại giữa Lãnh đạo Ban Quản lý với doanh nghiệp để kịp thời tháo gỡ những khó khăn, vướng mắc của doanh nghiệp, cập nhật các quy định mới triển khai trực tiếp tại các khu công nghiệp.</w:t>
      </w:r>
    </w:p>
    <w:p w14:paraId="0062ED7E" w14:textId="77777777" w:rsidR="00543F62" w:rsidRPr="004813BD" w:rsidRDefault="00543F62" w:rsidP="009F211E">
      <w:pPr>
        <w:spacing w:before="120" w:after="120"/>
        <w:ind w:firstLine="680"/>
        <w:jc w:val="both"/>
        <w:rPr>
          <w:sz w:val="28"/>
          <w:szCs w:val="28"/>
          <w:lang w:val="vi-VN"/>
        </w:rPr>
      </w:pPr>
      <w:r w:rsidRPr="004813BD">
        <w:rPr>
          <w:sz w:val="28"/>
          <w:szCs w:val="28"/>
          <w:lang w:val="vi-VN"/>
        </w:rPr>
        <w:t>b) Nguyên nhân khách quan: Sự thay đổi trong phương thức tiếp cận thông tin của doanh nghiệp dẫn đến những khó khăn được kịp thời giải quyết nên không tăng phát sinh việc khiếu nại, tố cáo.</w:t>
      </w:r>
    </w:p>
    <w:p w14:paraId="6E3DAFE5" w14:textId="77777777" w:rsidR="00543F62" w:rsidRPr="004813BD" w:rsidRDefault="00543F62" w:rsidP="009F211E">
      <w:pPr>
        <w:pStyle w:val="NormalWeb"/>
        <w:shd w:val="clear" w:color="auto" w:fill="FFFFFF"/>
        <w:spacing w:before="120" w:beforeAutospacing="0" w:after="120" w:afterAutospacing="0"/>
        <w:ind w:firstLine="720"/>
        <w:jc w:val="both"/>
        <w:rPr>
          <w:b/>
          <w:bCs/>
          <w:sz w:val="28"/>
          <w:szCs w:val="28"/>
          <w:lang w:val="vi-VN"/>
        </w:rPr>
      </w:pPr>
      <w:r w:rsidRPr="004813BD">
        <w:rPr>
          <w:b/>
          <w:bCs/>
          <w:sz w:val="28"/>
          <w:szCs w:val="28"/>
          <w:lang w:val="vi-VN"/>
        </w:rPr>
        <w:t>II. KẾT QUẢ CÔNG TÁC TIẾP CÔNG DÂN, XỬ LÝ ĐƠN, GIẢI QUYẾT KHIẾU NẠI, TỐ CÁO</w:t>
      </w:r>
    </w:p>
    <w:p w14:paraId="4F91DC14" w14:textId="0F3823DB" w:rsidR="00543F62" w:rsidRPr="004813BD" w:rsidRDefault="00543F62" w:rsidP="009F211E">
      <w:pPr>
        <w:pStyle w:val="NormalWeb"/>
        <w:shd w:val="clear" w:color="auto" w:fill="FFFFFF"/>
        <w:spacing w:before="120" w:beforeAutospacing="0" w:after="120" w:afterAutospacing="0"/>
        <w:ind w:firstLine="720"/>
        <w:jc w:val="both"/>
        <w:rPr>
          <w:b/>
          <w:bCs/>
          <w:sz w:val="28"/>
          <w:szCs w:val="28"/>
          <w:lang w:val="vi-VN"/>
        </w:rPr>
      </w:pPr>
      <w:r w:rsidRPr="004813BD">
        <w:rPr>
          <w:b/>
          <w:bCs/>
          <w:sz w:val="28"/>
          <w:szCs w:val="28"/>
          <w:lang w:val="vi-VN"/>
        </w:rPr>
        <w:t xml:space="preserve">1. Công tác tiếp công dân </w:t>
      </w:r>
    </w:p>
    <w:p w14:paraId="29B4C51B" w14:textId="77777777" w:rsidR="00543F62" w:rsidRPr="004813BD" w:rsidRDefault="00543F62" w:rsidP="009F211E">
      <w:pPr>
        <w:spacing w:before="120" w:after="120"/>
        <w:ind w:firstLine="720"/>
        <w:jc w:val="both"/>
        <w:rPr>
          <w:sz w:val="28"/>
          <w:szCs w:val="28"/>
          <w:lang w:val="vi-VN"/>
        </w:rPr>
      </w:pPr>
      <w:r w:rsidRPr="004813BD">
        <w:rPr>
          <w:sz w:val="28"/>
          <w:szCs w:val="28"/>
          <w:lang w:val="vi-VN"/>
        </w:rPr>
        <w:t>a) Kết quả tiếp công dân</w:t>
      </w:r>
    </w:p>
    <w:p w14:paraId="16FA6E7C" w14:textId="4C44BF7F" w:rsidR="00543F62" w:rsidRPr="00DE6BD8" w:rsidRDefault="00543F62" w:rsidP="009F211E">
      <w:pPr>
        <w:spacing w:before="120" w:after="120"/>
        <w:ind w:firstLine="720"/>
        <w:jc w:val="both"/>
        <w:rPr>
          <w:sz w:val="28"/>
          <w:szCs w:val="28"/>
          <w:lang w:val="vi-VN"/>
        </w:rPr>
      </w:pPr>
      <w:r w:rsidRPr="004813BD">
        <w:rPr>
          <w:sz w:val="28"/>
          <w:szCs w:val="28"/>
          <w:lang w:val="vi-VN"/>
        </w:rPr>
        <w:t>Tổng số lượt tiếp</w:t>
      </w:r>
      <w:r w:rsidR="006F52C7" w:rsidRPr="00DE6BD8">
        <w:rPr>
          <w:sz w:val="28"/>
          <w:szCs w:val="28"/>
          <w:lang w:val="vi-VN"/>
        </w:rPr>
        <w:t>:</w:t>
      </w:r>
    </w:p>
    <w:p w14:paraId="206D3E13" w14:textId="77777777" w:rsidR="00543F62" w:rsidRPr="004813BD" w:rsidRDefault="00543F62" w:rsidP="009F211E">
      <w:pPr>
        <w:spacing w:before="120" w:after="120"/>
        <w:ind w:firstLine="720"/>
        <w:jc w:val="both"/>
        <w:rPr>
          <w:sz w:val="28"/>
          <w:szCs w:val="28"/>
          <w:lang w:val="vi-VN"/>
        </w:rPr>
      </w:pPr>
      <w:r w:rsidRPr="004813BD">
        <w:rPr>
          <w:sz w:val="28"/>
          <w:szCs w:val="28"/>
          <w:lang w:val="vi-VN"/>
        </w:rPr>
        <w:t>+ Số người được tiếp: không có.</w:t>
      </w:r>
    </w:p>
    <w:p w14:paraId="19F32D21" w14:textId="77777777" w:rsidR="00543F62" w:rsidRPr="004813BD" w:rsidRDefault="00543F62" w:rsidP="009F211E">
      <w:pPr>
        <w:spacing w:before="120" w:after="120"/>
        <w:ind w:firstLine="720"/>
        <w:jc w:val="both"/>
        <w:rPr>
          <w:sz w:val="28"/>
          <w:szCs w:val="28"/>
          <w:lang w:val="vi-VN"/>
        </w:rPr>
      </w:pPr>
      <w:r w:rsidRPr="004813BD">
        <w:rPr>
          <w:sz w:val="28"/>
          <w:szCs w:val="28"/>
          <w:lang w:val="vi-VN"/>
        </w:rPr>
        <w:t>+ Số vụ việc (tiếp lần đầu, tiếp nhiều lần): không có.</w:t>
      </w:r>
    </w:p>
    <w:p w14:paraId="211716BE" w14:textId="0541DB3C" w:rsidR="00543F62" w:rsidRPr="004813BD" w:rsidRDefault="00543F62" w:rsidP="009F211E">
      <w:pPr>
        <w:spacing w:before="120" w:after="120"/>
        <w:ind w:firstLine="720"/>
        <w:jc w:val="both"/>
        <w:rPr>
          <w:sz w:val="28"/>
          <w:szCs w:val="28"/>
          <w:lang w:val="vi-VN"/>
        </w:rPr>
      </w:pPr>
      <w:r w:rsidRPr="004813BD">
        <w:rPr>
          <w:sz w:val="28"/>
          <w:szCs w:val="28"/>
          <w:lang w:val="vi-VN"/>
        </w:rPr>
        <w:t xml:space="preserve">+ Số đoàn đông người được tiếp (số đoàn, số người, tiếp lần đầu, tiếp nhiều lần): </w:t>
      </w:r>
      <w:r w:rsidR="00577D23" w:rsidRPr="00577D23">
        <w:rPr>
          <w:sz w:val="28"/>
          <w:szCs w:val="28"/>
          <w:lang w:val="vi-VN"/>
        </w:rPr>
        <w:t>K</w:t>
      </w:r>
      <w:r w:rsidRPr="004813BD">
        <w:rPr>
          <w:sz w:val="28"/>
          <w:szCs w:val="28"/>
          <w:lang w:val="vi-VN"/>
        </w:rPr>
        <w:t>hông có.</w:t>
      </w:r>
    </w:p>
    <w:p w14:paraId="0DD04301" w14:textId="77777777" w:rsidR="00543F62" w:rsidRPr="004813BD" w:rsidRDefault="00543F62" w:rsidP="009F211E">
      <w:pPr>
        <w:spacing w:before="120" w:after="120"/>
        <w:ind w:firstLine="720"/>
        <w:jc w:val="both"/>
        <w:rPr>
          <w:bCs/>
          <w:sz w:val="28"/>
          <w:szCs w:val="28"/>
          <w:lang w:val="vi-VN"/>
        </w:rPr>
      </w:pPr>
      <w:r w:rsidRPr="004813BD">
        <w:rPr>
          <w:sz w:val="28"/>
          <w:szCs w:val="28"/>
          <w:lang w:val="vi-VN"/>
        </w:rPr>
        <w:t>b) Tiếp công dân của Thủ trưởng (trực tiếp và ủy quyền), của cơ quan, đơn vị tiếp công dân: Ban hành lịch tiếp công dân định kỳ, trong kỳ báo cáo: không phát sinh tiếp công dân (định kỳ, đột xuất).</w:t>
      </w:r>
    </w:p>
    <w:p w14:paraId="09A737E3" w14:textId="6B04B552" w:rsidR="00543F62" w:rsidRPr="004813BD" w:rsidRDefault="00543F62" w:rsidP="009F211E">
      <w:pPr>
        <w:pStyle w:val="NormalWeb"/>
        <w:shd w:val="clear" w:color="auto" w:fill="FFFFFF"/>
        <w:spacing w:before="120" w:beforeAutospacing="0" w:after="120" w:afterAutospacing="0"/>
        <w:ind w:firstLine="720"/>
        <w:jc w:val="both"/>
        <w:rPr>
          <w:b/>
          <w:bCs/>
          <w:sz w:val="28"/>
          <w:szCs w:val="28"/>
          <w:lang w:val="vi-VN"/>
        </w:rPr>
      </w:pPr>
      <w:r w:rsidRPr="004813BD">
        <w:rPr>
          <w:b/>
          <w:bCs/>
          <w:sz w:val="28"/>
          <w:szCs w:val="28"/>
          <w:lang w:val="vi-VN"/>
        </w:rPr>
        <w:t>2. Tiếp nhận, phân</w:t>
      </w:r>
      <w:r w:rsidR="00B35D17">
        <w:rPr>
          <w:b/>
          <w:bCs/>
          <w:sz w:val="28"/>
          <w:szCs w:val="28"/>
          <w:lang w:val="vi-VN"/>
        </w:rPr>
        <w:t xml:space="preserve"> loại và xử lý đơn</w:t>
      </w:r>
    </w:p>
    <w:p w14:paraId="6F17AD9E" w14:textId="5E6D2461" w:rsidR="00543F62" w:rsidRPr="008A48BD" w:rsidRDefault="00543F62" w:rsidP="009F211E">
      <w:pPr>
        <w:pStyle w:val="NormalWeb"/>
        <w:shd w:val="clear" w:color="auto" w:fill="FFFFFF"/>
        <w:spacing w:before="120" w:beforeAutospacing="0" w:after="120" w:afterAutospacing="0"/>
        <w:ind w:firstLine="720"/>
        <w:jc w:val="both"/>
        <w:rPr>
          <w:bCs/>
          <w:sz w:val="28"/>
          <w:szCs w:val="28"/>
          <w:lang w:val="vi-VN"/>
        </w:rPr>
      </w:pPr>
      <w:r w:rsidRPr="004813BD">
        <w:rPr>
          <w:bCs/>
          <w:sz w:val="28"/>
          <w:szCs w:val="28"/>
          <w:lang w:val="vi-VN"/>
        </w:rPr>
        <w:t>Gồm đơn nhận được qua tiếp công dân và đơn nhận từ các nguồn khác (người viết đơn gửi qua dịch vụ bưu chính, cơ quan, tổ chức, cá nhân chuyển đến theo quy định,...)</w:t>
      </w:r>
      <w:r w:rsidR="008A48BD" w:rsidRPr="008A48BD">
        <w:rPr>
          <w:bCs/>
          <w:sz w:val="28"/>
          <w:szCs w:val="28"/>
          <w:lang w:val="vi-VN"/>
        </w:rPr>
        <w:t>:</w:t>
      </w:r>
    </w:p>
    <w:p w14:paraId="7A6C8267" w14:textId="77777777" w:rsidR="00543F62" w:rsidRPr="004813BD" w:rsidRDefault="00543F62" w:rsidP="009F211E">
      <w:pPr>
        <w:pStyle w:val="NormalWeb"/>
        <w:shd w:val="clear" w:color="auto" w:fill="FFFFFF"/>
        <w:spacing w:before="120" w:beforeAutospacing="0" w:after="120" w:afterAutospacing="0"/>
        <w:ind w:firstLine="720"/>
        <w:jc w:val="both"/>
        <w:rPr>
          <w:bCs/>
          <w:sz w:val="28"/>
          <w:szCs w:val="28"/>
          <w:lang w:val="vi-VN"/>
        </w:rPr>
      </w:pPr>
      <w:r w:rsidRPr="004813BD">
        <w:rPr>
          <w:bCs/>
          <w:sz w:val="28"/>
          <w:szCs w:val="28"/>
          <w:lang w:val="vi-VN"/>
        </w:rPr>
        <w:t>a) Tổng số đơn đã tiếp nhận trong kỳ</w:t>
      </w:r>
    </w:p>
    <w:p w14:paraId="2FD39AF0" w14:textId="77777777" w:rsidR="00543F62" w:rsidRPr="004813BD" w:rsidRDefault="00543F62" w:rsidP="009F211E">
      <w:pPr>
        <w:pStyle w:val="NormalWeb"/>
        <w:shd w:val="clear" w:color="auto" w:fill="FFFFFF"/>
        <w:spacing w:before="120" w:beforeAutospacing="0" w:after="120" w:afterAutospacing="0"/>
        <w:ind w:firstLine="720"/>
        <w:jc w:val="both"/>
        <w:rPr>
          <w:bCs/>
          <w:sz w:val="28"/>
          <w:szCs w:val="28"/>
          <w:lang w:val="vi-VN"/>
        </w:rPr>
      </w:pPr>
      <w:r w:rsidRPr="004813BD">
        <w:rPr>
          <w:bCs/>
          <w:sz w:val="28"/>
          <w:szCs w:val="28"/>
          <w:lang w:val="vi-VN"/>
        </w:rPr>
        <w:t xml:space="preserve">- Số đơn đã xử lý: </w:t>
      </w:r>
      <w:r w:rsidRPr="004813BD">
        <w:rPr>
          <w:b/>
          <w:sz w:val="28"/>
          <w:szCs w:val="28"/>
          <w:lang w:val="vi-VN"/>
        </w:rPr>
        <w:t>00</w:t>
      </w:r>
      <w:r w:rsidRPr="004813BD">
        <w:rPr>
          <w:sz w:val="28"/>
          <w:szCs w:val="28"/>
          <w:lang w:val="vi-VN"/>
        </w:rPr>
        <w:t xml:space="preserve"> đơn.</w:t>
      </w:r>
    </w:p>
    <w:p w14:paraId="63EBA3DB" w14:textId="77777777" w:rsidR="00543F62" w:rsidRPr="004813BD" w:rsidRDefault="00543F62" w:rsidP="009F211E">
      <w:pPr>
        <w:pStyle w:val="NormalWeb"/>
        <w:shd w:val="clear" w:color="auto" w:fill="FFFFFF"/>
        <w:spacing w:before="120" w:beforeAutospacing="0" w:after="120" w:afterAutospacing="0"/>
        <w:ind w:firstLine="720"/>
        <w:jc w:val="both"/>
        <w:rPr>
          <w:bCs/>
          <w:sz w:val="28"/>
          <w:szCs w:val="28"/>
          <w:lang w:val="vi-VN"/>
        </w:rPr>
      </w:pPr>
      <w:r w:rsidRPr="004813BD">
        <w:rPr>
          <w:bCs/>
          <w:sz w:val="28"/>
          <w:szCs w:val="28"/>
          <w:lang w:val="vi-VN"/>
        </w:rPr>
        <w:t xml:space="preserve">- Số đơn đủ điều kiện xử lý: </w:t>
      </w:r>
      <w:r w:rsidRPr="004813BD">
        <w:rPr>
          <w:b/>
          <w:sz w:val="28"/>
          <w:szCs w:val="28"/>
          <w:lang w:val="vi-VN"/>
        </w:rPr>
        <w:t>00</w:t>
      </w:r>
      <w:r w:rsidRPr="004813BD">
        <w:rPr>
          <w:sz w:val="28"/>
          <w:szCs w:val="28"/>
          <w:lang w:val="vi-VN"/>
        </w:rPr>
        <w:t xml:space="preserve"> đơn.</w:t>
      </w:r>
    </w:p>
    <w:p w14:paraId="61F9EB03" w14:textId="77777777" w:rsidR="00543F62" w:rsidRPr="004813BD" w:rsidRDefault="00543F62" w:rsidP="009F211E">
      <w:pPr>
        <w:pStyle w:val="NormalWeb"/>
        <w:shd w:val="clear" w:color="auto" w:fill="FFFFFF"/>
        <w:spacing w:before="120" w:beforeAutospacing="0" w:after="120" w:afterAutospacing="0"/>
        <w:ind w:firstLine="720"/>
        <w:jc w:val="both"/>
        <w:rPr>
          <w:bCs/>
          <w:sz w:val="28"/>
          <w:szCs w:val="28"/>
          <w:lang w:val="vi-VN"/>
        </w:rPr>
      </w:pPr>
      <w:r w:rsidRPr="004813BD">
        <w:rPr>
          <w:bCs/>
          <w:sz w:val="28"/>
          <w:szCs w:val="28"/>
          <w:lang w:val="vi-VN"/>
        </w:rPr>
        <w:t xml:space="preserve">- Số đơn thuộc thẩm quyền: </w:t>
      </w:r>
      <w:r w:rsidRPr="004813BD">
        <w:rPr>
          <w:b/>
          <w:sz w:val="28"/>
          <w:szCs w:val="28"/>
          <w:lang w:val="vi-VN"/>
        </w:rPr>
        <w:t>00</w:t>
      </w:r>
      <w:r w:rsidRPr="004813BD">
        <w:rPr>
          <w:sz w:val="28"/>
          <w:szCs w:val="28"/>
          <w:lang w:val="vi-VN"/>
        </w:rPr>
        <w:t xml:space="preserve"> đơn.</w:t>
      </w:r>
    </w:p>
    <w:p w14:paraId="4BB9C5DB" w14:textId="77777777" w:rsidR="00543F62" w:rsidRPr="004813BD" w:rsidRDefault="00543F62" w:rsidP="009F211E">
      <w:pPr>
        <w:pStyle w:val="NormalWeb"/>
        <w:shd w:val="clear" w:color="auto" w:fill="FFFFFF"/>
        <w:spacing w:before="120" w:beforeAutospacing="0" w:after="120" w:afterAutospacing="0"/>
        <w:ind w:firstLine="720"/>
        <w:jc w:val="both"/>
        <w:rPr>
          <w:bCs/>
          <w:sz w:val="28"/>
          <w:szCs w:val="28"/>
          <w:lang w:val="vi-VN"/>
        </w:rPr>
      </w:pPr>
      <w:r w:rsidRPr="004813BD">
        <w:rPr>
          <w:bCs/>
          <w:sz w:val="28"/>
          <w:szCs w:val="28"/>
          <w:lang w:val="vi-VN"/>
        </w:rPr>
        <w:t xml:space="preserve">- Số vụ việc thuộc thẩm quyền: </w:t>
      </w:r>
      <w:r w:rsidRPr="004813BD">
        <w:rPr>
          <w:b/>
          <w:sz w:val="28"/>
          <w:szCs w:val="28"/>
          <w:lang w:val="vi-VN"/>
        </w:rPr>
        <w:t>00</w:t>
      </w:r>
      <w:r w:rsidRPr="004813BD">
        <w:rPr>
          <w:sz w:val="28"/>
          <w:szCs w:val="28"/>
          <w:lang w:val="vi-VN"/>
        </w:rPr>
        <w:t xml:space="preserve"> đơn.</w:t>
      </w:r>
    </w:p>
    <w:p w14:paraId="30E82E63" w14:textId="77777777" w:rsidR="00543F62" w:rsidRPr="004813BD" w:rsidRDefault="00543F62" w:rsidP="009F211E">
      <w:pPr>
        <w:pStyle w:val="NormalWeb"/>
        <w:shd w:val="clear" w:color="auto" w:fill="FFFFFF"/>
        <w:spacing w:before="120" w:beforeAutospacing="0" w:after="120" w:afterAutospacing="0"/>
        <w:ind w:firstLine="720"/>
        <w:jc w:val="both"/>
        <w:rPr>
          <w:bCs/>
          <w:sz w:val="28"/>
          <w:szCs w:val="28"/>
          <w:lang w:val="vi-VN"/>
        </w:rPr>
      </w:pPr>
      <w:r w:rsidRPr="004813BD">
        <w:rPr>
          <w:bCs/>
          <w:sz w:val="28"/>
          <w:szCs w:val="28"/>
          <w:lang w:val="vi-VN"/>
        </w:rPr>
        <w:t>b) Phân loại, xử lý đơn thuộc thẩm quyền</w:t>
      </w:r>
    </w:p>
    <w:p w14:paraId="56485EE9" w14:textId="77777777" w:rsidR="00543F62" w:rsidRPr="004813BD" w:rsidRDefault="00543F62" w:rsidP="009F211E">
      <w:pPr>
        <w:pStyle w:val="NormalWeb"/>
        <w:shd w:val="clear" w:color="auto" w:fill="FFFFFF"/>
        <w:spacing w:before="120" w:beforeAutospacing="0" w:after="120" w:afterAutospacing="0"/>
        <w:ind w:firstLine="720"/>
        <w:jc w:val="both"/>
        <w:rPr>
          <w:bCs/>
          <w:sz w:val="28"/>
          <w:szCs w:val="28"/>
          <w:lang w:val="vi-VN"/>
        </w:rPr>
      </w:pPr>
      <w:r w:rsidRPr="004813BD">
        <w:rPr>
          <w:bCs/>
          <w:sz w:val="28"/>
          <w:szCs w:val="28"/>
          <w:lang w:val="vi-VN"/>
        </w:rPr>
        <w:t xml:space="preserve">- Số đơn khiếu nại: </w:t>
      </w:r>
      <w:r w:rsidRPr="004813BD">
        <w:rPr>
          <w:b/>
          <w:sz w:val="28"/>
          <w:szCs w:val="28"/>
          <w:lang w:val="vi-VN"/>
        </w:rPr>
        <w:t>00</w:t>
      </w:r>
      <w:r w:rsidRPr="004813BD">
        <w:rPr>
          <w:sz w:val="28"/>
          <w:szCs w:val="28"/>
          <w:lang w:val="vi-VN"/>
        </w:rPr>
        <w:t xml:space="preserve"> đơn.</w:t>
      </w:r>
    </w:p>
    <w:p w14:paraId="316DED68" w14:textId="06C227A0" w:rsidR="00543F62" w:rsidRPr="00525167" w:rsidRDefault="00543F62" w:rsidP="009F211E">
      <w:pPr>
        <w:pStyle w:val="NormalWeb"/>
        <w:shd w:val="clear" w:color="auto" w:fill="FFFFFF"/>
        <w:spacing w:before="120" w:beforeAutospacing="0" w:after="120" w:afterAutospacing="0"/>
        <w:ind w:firstLine="720"/>
        <w:jc w:val="both"/>
        <w:rPr>
          <w:sz w:val="28"/>
          <w:szCs w:val="28"/>
          <w:lang w:val="vi-VN"/>
        </w:rPr>
      </w:pPr>
      <w:r w:rsidRPr="004813BD">
        <w:rPr>
          <w:bCs/>
          <w:sz w:val="28"/>
          <w:szCs w:val="28"/>
          <w:lang w:val="vi-VN"/>
        </w:rPr>
        <w:t xml:space="preserve">- Số đơn tố cáo: </w:t>
      </w:r>
      <w:r w:rsidRPr="004813BD">
        <w:rPr>
          <w:b/>
          <w:sz w:val="28"/>
          <w:szCs w:val="28"/>
          <w:lang w:val="vi-VN"/>
        </w:rPr>
        <w:t>00</w:t>
      </w:r>
      <w:r w:rsidRPr="004813BD">
        <w:rPr>
          <w:sz w:val="28"/>
          <w:szCs w:val="28"/>
          <w:lang w:val="vi-VN"/>
        </w:rPr>
        <w:t xml:space="preserve"> đơn</w:t>
      </w:r>
      <w:r w:rsidR="008B4053" w:rsidRPr="008B4053">
        <w:rPr>
          <w:sz w:val="28"/>
          <w:szCs w:val="28"/>
          <w:lang w:val="vi-VN"/>
        </w:rPr>
        <w:t>.</w:t>
      </w:r>
    </w:p>
    <w:p w14:paraId="613983AC" w14:textId="77777777" w:rsidR="00543F62" w:rsidRPr="004813BD" w:rsidRDefault="00543F62" w:rsidP="009F211E">
      <w:pPr>
        <w:pStyle w:val="NormalWeb"/>
        <w:shd w:val="clear" w:color="auto" w:fill="FFFFFF"/>
        <w:spacing w:before="120" w:beforeAutospacing="0" w:after="120" w:afterAutospacing="0"/>
        <w:ind w:firstLine="720"/>
        <w:jc w:val="both"/>
        <w:rPr>
          <w:bCs/>
          <w:sz w:val="28"/>
          <w:szCs w:val="28"/>
          <w:lang w:val="vi-VN"/>
        </w:rPr>
      </w:pPr>
      <w:r w:rsidRPr="004813BD">
        <w:rPr>
          <w:bCs/>
          <w:sz w:val="28"/>
          <w:szCs w:val="28"/>
          <w:lang w:val="vi-VN"/>
        </w:rPr>
        <w:t xml:space="preserve">- Số đơn kiến nghị, phản ánh: </w:t>
      </w:r>
      <w:r w:rsidRPr="004813BD">
        <w:rPr>
          <w:b/>
          <w:sz w:val="28"/>
          <w:szCs w:val="28"/>
          <w:lang w:val="vi-VN"/>
        </w:rPr>
        <w:t>00</w:t>
      </w:r>
      <w:r w:rsidRPr="004813BD">
        <w:rPr>
          <w:sz w:val="28"/>
          <w:szCs w:val="28"/>
          <w:lang w:val="vi-VN"/>
        </w:rPr>
        <w:t xml:space="preserve"> đơn.</w:t>
      </w:r>
    </w:p>
    <w:p w14:paraId="767D55F7" w14:textId="77777777" w:rsidR="00543F62" w:rsidRPr="004813BD" w:rsidRDefault="00543F62" w:rsidP="009F211E">
      <w:pPr>
        <w:pStyle w:val="NormalWeb"/>
        <w:shd w:val="clear" w:color="auto" w:fill="FFFFFF"/>
        <w:spacing w:before="120" w:beforeAutospacing="0" w:after="120" w:afterAutospacing="0"/>
        <w:ind w:firstLine="720"/>
        <w:jc w:val="both"/>
        <w:rPr>
          <w:bCs/>
          <w:sz w:val="28"/>
          <w:szCs w:val="28"/>
          <w:lang w:val="vi-VN"/>
        </w:rPr>
      </w:pPr>
      <w:r w:rsidRPr="004813BD">
        <w:rPr>
          <w:bCs/>
          <w:sz w:val="28"/>
          <w:szCs w:val="28"/>
          <w:lang w:val="vi-VN"/>
        </w:rPr>
        <w:t>c) Phân loại, xử lý đơn không thuộc thẩm quyền</w:t>
      </w:r>
    </w:p>
    <w:p w14:paraId="4157E7EE" w14:textId="77777777" w:rsidR="00543F62" w:rsidRPr="004813BD" w:rsidRDefault="00543F62" w:rsidP="009F211E">
      <w:pPr>
        <w:pStyle w:val="NormalWeb"/>
        <w:shd w:val="clear" w:color="auto" w:fill="FFFFFF"/>
        <w:spacing w:before="120" w:beforeAutospacing="0" w:after="120" w:afterAutospacing="0"/>
        <w:ind w:firstLine="720"/>
        <w:jc w:val="both"/>
        <w:rPr>
          <w:bCs/>
          <w:sz w:val="28"/>
          <w:szCs w:val="28"/>
          <w:lang w:val="vi-VN"/>
        </w:rPr>
      </w:pPr>
      <w:r w:rsidRPr="004813BD">
        <w:rPr>
          <w:bCs/>
          <w:spacing w:val="-4"/>
          <w:sz w:val="28"/>
          <w:szCs w:val="28"/>
          <w:lang w:val="vi-VN"/>
        </w:rPr>
        <w:t>- Số đơn đã hướng dẫn công dân gửi đơn</w:t>
      </w:r>
      <w:r w:rsidRPr="004813BD">
        <w:rPr>
          <w:bCs/>
          <w:sz w:val="28"/>
          <w:szCs w:val="28"/>
          <w:lang w:val="vi-VN"/>
        </w:rPr>
        <w:t xml:space="preserve">: </w:t>
      </w:r>
      <w:r w:rsidRPr="004813BD">
        <w:rPr>
          <w:b/>
          <w:sz w:val="28"/>
          <w:szCs w:val="28"/>
          <w:lang w:val="vi-VN"/>
        </w:rPr>
        <w:t>00</w:t>
      </w:r>
      <w:r w:rsidRPr="004813BD">
        <w:rPr>
          <w:sz w:val="28"/>
          <w:szCs w:val="28"/>
          <w:lang w:val="vi-VN"/>
        </w:rPr>
        <w:t xml:space="preserve"> đơn.</w:t>
      </w:r>
    </w:p>
    <w:p w14:paraId="64697165" w14:textId="77777777" w:rsidR="00543F62" w:rsidRPr="004813BD" w:rsidRDefault="00543F62" w:rsidP="009F211E">
      <w:pPr>
        <w:pStyle w:val="NormalWeb"/>
        <w:shd w:val="clear" w:color="auto" w:fill="FFFFFF"/>
        <w:spacing w:before="120" w:beforeAutospacing="0" w:after="120" w:afterAutospacing="0"/>
        <w:ind w:firstLine="720"/>
        <w:jc w:val="both"/>
        <w:rPr>
          <w:bCs/>
          <w:sz w:val="28"/>
          <w:szCs w:val="28"/>
          <w:lang w:val="vi-VN"/>
        </w:rPr>
      </w:pPr>
      <w:r w:rsidRPr="004813BD">
        <w:rPr>
          <w:bCs/>
          <w:sz w:val="28"/>
          <w:szCs w:val="28"/>
          <w:lang w:val="vi-VN"/>
        </w:rPr>
        <w:lastRenderedPageBreak/>
        <w:t xml:space="preserve">- Số đơn đã chuyển đơn đến cơ quan có thẩm quyền giải quyết: </w:t>
      </w:r>
      <w:r w:rsidRPr="004813BD">
        <w:rPr>
          <w:b/>
          <w:sz w:val="28"/>
          <w:szCs w:val="28"/>
          <w:lang w:val="vi-VN"/>
        </w:rPr>
        <w:t>00</w:t>
      </w:r>
      <w:r w:rsidRPr="004813BD">
        <w:rPr>
          <w:sz w:val="28"/>
          <w:szCs w:val="28"/>
          <w:lang w:val="vi-VN"/>
        </w:rPr>
        <w:t xml:space="preserve"> đơn.</w:t>
      </w:r>
    </w:p>
    <w:p w14:paraId="3C302B06" w14:textId="754B053E" w:rsidR="00543F62" w:rsidRPr="004813BD" w:rsidRDefault="00543F62" w:rsidP="009F211E">
      <w:pPr>
        <w:pStyle w:val="NormalWeb"/>
        <w:shd w:val="clear" w:color="auto" w:fill="FFFFFF"/>
        <w:spacing w:before="120" w:beforeAutospacing="0" w:after="120" w:afterAutospacing="0"/>
        <w:ind w:firstLine="720"/>
        <w:jc w:val="both"/>
        <w:rPr>
          <w:b/>
          <w:bCs/>
          <w:sz w:val="28"/>
          <w:szCs w:val="28"/>
          <w:lang w:val="vi-VN"/>
        </w:rPr>
      </w:pPr>
      <w:r w:rsidRPr="004813BD">
        <w:rPr>
          <w:b/>
          <w:bCs/>
          <w:sz w:val="28"/>
          <w:szCs w:val="28"/>
          <w:lang w:val="vi-VN"/>
        </w:rPr>
        <w:t xml:space="preserve">3. Kết quả giải quyết khiếu nại, tố cáo </w:t>
      </w:r>
    </w:p>
    <w:p w14:paraId="1EEF5E46" w14:textId="77777777" w:rsidR="00543F62" w:rsidRPr="004813BD" w:rsidRDefault="00543F62" w:rsidP="009F211E">
      <w:pPr>
        <w:pStyle w:val="NormalWeb"/>
        <w:shd w:val="clear" w:color="auto" w:fill="FFFFFF"/>
        <w:spacing w:before="120" w:beforeAutospacing="0" w:after="120" w:afterAutospacing="0"/>
        <w:ind w:firstLine="720"/>
        <w:jc w:val="both"/>
        <w:rPr>
          <w:bCs/>
          <w:sz w:val="28"/>
          <w:szCs w:val="28"/>
          <w:lang w:val="vi-VN"/>
        </w:rPr>
      </w:pPr>
      <w:r w:rsidRPr="004813BD">
        <w:rPr>
          <w:bCs/>
          <w:sz w:val="28"/>
          <w:szCs w:val="28"/>
          <w:lang w:val="vi-VN"/>
        </w:rPr>
        <w:t>a) Giải quyết khiếu nại</w:t>
      </w:r>
    </w:p>
    <w:p w14:paraId="600055C8" w14:textId="75B284A9" w:rsidR="00543F62" w:rsidRPr="008B4053" w:rsidRDefault="00543F62" w:rsidP="009F211E">
      <w:pPr>
        <w:pStyle w:val="NormalWeb"/>
        <w:shd w:val="clear" w:color="auto" w:fill="FFFFFF"/>
        <w:spacing w:before="120" w:beforeAutospacing="0" w:after="120" w:afterAutospacing="0"/>
        <w:ind w:firstLine="720"/>
        <w:jc w:val="both"/>
        <w:rPr>
          <w:bCs/>
          <w:sz w:val="28"/>
          <w:szCs w:val="28"/>
          <w:lang w:val="vi-VN"/>
        </w:rPr>
      </w:pPr>
      <w:r w:rsidRPr="004813BD">
        <w:rPr>
          <w:bCs/>
          <w:sz w:val="28"/>
          <w:szCs w:val="28"/>
          <w:lang w:val="vi-VN"/>
        </w:rPr>
        <w:t>- Kết quả giải quyết các vụ việc khiếu nại thuộc thẩm quyền đủ điều kiện xử lý: 00/00 đơn</w:t>
      </w:r>
      <w:r w:rsidR="008B4053" w:rsidRPr="008B4053">
        <w:rPr>
          <w:bCs/>
          <w:sz w:val="28"/>
          <w:szCs w:val="28"/>
          <w:lang w:val="vi-VN"/>
        </w:rPr>
        <w:t>.</w:t>
      </w:r>
    </w:p>
    <w:p w14:paraId="07E7B5E6" w14:textId="49ADD242" w:rsidR="00543F62" w:rsidRPr="00525167" w:rsidRDefault="00543F62" w:rsidP="009F211E">
      <w:pPr>
        <w:pStyle w:val="NormalWeb"/>
        <w:shd w:val="clear" w:color="auto" w:fill="FFFFFF"/>
        <w:spacing w:before="120" w:beforeAutospacing="0" w:after="120" w:afterAutospacing="0"/>
        <w:ind w:firstLine="720"/>
        <w:jc w:val="both"/>
        <w:rPr>
          <w:bCs/>
          <w:sz w:val="28"/>
          <w:szCs w:val="28"/>
          <w:lang w:val="vi-VN"/>
        </w:rPr>
      </w:pPr>
      <w:r w:rsidRPr="004813BD">
        <w:rPr>
          <w:bCs/>
          <w:sz w:val="28"/>
          <w:szCs w:val="28"/>
          <w:lang w:val="vi-VN"/>
        </w:rPr>
        <w:t>Số đơn khiếu nại thuộc thẩm quyền, số vụ việc đã thụ lý, không thụ lý, rút đơn, đình chỉ giải quyết: Không có</w:t>
      </w:r>
      <w:r w:rsidR="00525167" w:rsidRPr="00525167">
        <w:rPr>
          <w:bCs/>
          <w:sz w:val="28"/>
          <w:szCs w:val="28"/>
          <w:lang w:val="vi-VN"/>
        </w:rPr>
        <w:t>.</w:t>
      </w:r>
    </w:p>
    <w:p w14:paraId="5F39DCAB" w14:textId="77777777" w:rsidR="00543F62" w:rsidRPr="004813BD" w:rsidRDefault="00543F62" w:rsidP="009F211E">
      <w:pPr>
        <w:pStyle w:val="NormalWeb"/>
        <w:shd w:val="clear" w:color="auto" w:fill="FFFFFF"/>
        <w:spacing w:before="120" w:beforeAutospacing="0" w:after="120" w:afterAutospacing="0"/>
        <w:ind w:firstLine="720"/>
        <w:jc w:val="both"/>
        <w:rPr>
          <w:bCs/>
          <w:spacing w:val="-6"/>
          <w:sz w:val="28"/>
          <w:szCs w:val="28"/>
          <w:lang w:val="vi-VN"/>
        </w:rPr>
      </w:pPr>
      <w:r w:rsidRPr="004813BD">
        <w:rPr>
          <w:bCs/>
          <w:spacing w:val="-6"/>
          <w:sz w:val="28"/>
          <w:szCs w:val="28"/>
          <w:lang w:val="vi-VN"/>
        </w:rPr>
        <w:t xml:space="preserve">- Tổng số quyết định giải quyết khiếu nại đã ban hành trong kỳ: Không có. </w:t>
      </w:r>
    </w:p>
    <w:p w14:paraId="49D37B17" w14:textId="77777777" w:rsidR="00543F62" w:rsidRPr="004813BD" w:rsidRDefault="00543F62" w:rsidP="009F211E">
      <w:pPr>
        <w:pStyle w:val="NormalWeb"/>
        <w:shd w:val="clear" w:color="auto" w:fill="FFFFFF"/>
        <w:spacing w:before="120" w:beforeAutospacing="0" w:after="120" w:afterAutospacing="0"/>
        <w:ind w:firstLine="720"/>
        <w:jc w:val="both"/>
        <w:rPr>
          <w:bCs/>
          <w:sz w:val="28"/>
          <w:szCs w:val="28"/>
          <w:lang w:val="vi-VN"/>
        </w:rPr>
      </w:pPr>
      <w:r w:rsidRPr="004813BD">
        <w:rPr>
          <w:bCs/>
          <w:sz w:val="28"/>
          <w:szCs w:val="28"/>
          <w:lang w:val="vi-VN"/>
        </w:rPr>
        <w:t>Phân tích kết quả giải quyết đối với các vụ việc khiếu nại lần đầu, lần 2: Không phát sinh.</w:t>
      </w:r>
    </w:p>
    <w:p w14:paraId="55825DA3" w14:textId="7E44F079" w:rsidR="009F211E" w:rsidRPr="004813BD" w:rsidRDefault="00543F62" w:rsidP="009F211E">
      <w:pPr>
        <w:pStyle w:val="NormalWeb"/>
        <w:shd w:val="clear" w:color="auto" w:fill="FFFFFF"/>
        <w:spacing w:before="120" w:beforeAutospacing="0" w:after="120" w:afterAutospacing="0"/>
        <w:ind w:firstLine="720"/>
        <w:jc w:val="both"/>
        <w:rPr>
          <w:bCs/>
          <w:spacing w:val="-8"/>
          <w:sz w:val="28"/>
          <w:szCs w:val="28"/>
          <w:lang w:val="vi-VN"/>
        </w:rPr>
      </w:pPr>
      <w:r w:rsidRPr="004813BD">
        <w:rPr>
          <w:bCs/>
          <w:spacing w:val="-8"/>
          <w:sz w:val="28"/>
          <w:szCs w:val="28"/>
          <w:lang w:val="vi-VN"/>
        </w:rPr>
        <w:t>- Thống kê kết quả giải quyết khiếu nại: Kiến nghị thu hồi cho Nhà nước, trả lại cho tổ chức, cá nhân, kiến nghị xử lý hành chính, chuyển cơ quan điều tra: Không có.</w:t>
      </w:r>
    </w:p>
    <w:p w14:paraId="3930DE31" w14:textId="77777777" w:rsidR="00543F62" w:rsidRPr="004813BD" w:rsidRDefault="00543F62" w:rsidP="009F211E">
      <w:pPr>
        <w:pStyle w:val="NormalWeb"/>
        <w:shd w:val="clear" w:color="auto" w:fill="FFFFFF"/>
        <w:spacing w:before="120" w:beforeAutospacing="0" w:after="120" w:afterAutospacing="0"/>
        <w:ind w:firstLine="720"/>
        <w:jc w:val="both"/>
        <w:rPr>
          <w:bCs/>
          <w:sz w:val="28"/>
          <w:szCs w:val="28"/>
          <w:lang w:val="vi-VN"/>
        </w:rPr>
      </w:pPr>
      <w:r w:rsidRPr="004813BD">
        <w:rPr>
          <w:bCs/>
          <w:sz w:val="28"/>
          <w:szCs w:val="28"/>
          <w:lang w:val="vi-VN"/>
        </w:rPr>
        <w:t>b) Giải quyết tố cáo</w:t>
      </w:r>
    </w:p>
    <w:p w14:paraId="22C8C296" w14:textId="77777777" w:rsidR="00543F62" w:rsidRPr="004813BD" w:rsidRDefault="00543F62" w:rsidP="009F211E">
      <w:pPr>
        <w:pStyle w:val="NormalWeb"/>
        <w:shd w:val="clear" w:color="auto" w:fill="FFFFFF"/>
        <w:spacing w:before="120" w:beforeAutospacing="0" w:after="120" w:afterAutospacing="0"/>
        <w:ind w:firstLine="720"/>
        <w:jc w:val="both"/>
        <w:rPr>
          <w:bCs/>
          <w:sz w:val="28"/>
          <w:szCs w:val="28"/>
          <w:lang w:val="vi-VN"/>
        </w:rPr>
      </w:pPr>
      <w:r w:rsidRPr="004813BD">
        <w:rPr>
          <w:bCs/>
          <w:sz w:val="28"/>
          <w:szCs w:val="28"/>
          <w:lang w:val="vi-VN"/>
        </w:rPr>
        <w:t>- Kết quả giải quyết các vụ việc tố cáo thuộc thẩm quyền đủ điều kiện xử lý: Số đơn tố cáo thuộc thẩm quyền, số vụ việc đã thụ lý, không thụ lý, rút đơn, đình chỉ giải quyết: 00/00 đơn.</w:t>
      </w:r>
    </w:p>
    <w:p w14:paraId="0ADDC498" w14:textId="2C681574" w:rsidR="00543F62" w:rsidRPr="00525167" w:rsidRDefault="00543F62" w:rsidP="009F211E">
      <w:pPr>
        <w:pStyle w:val="NormalWeb"/>
        <w:shd w:val="clear" w:color="auto" w:fill="FFFFFF"/>
        <w:spacing w:before="120" w:beforeAutospacing="0" w:after="120" w:afterAutospacing="0"/>
        <w:ind w:firstLine="720"/>
        <w:jc w:val="both"/>
        <w:rPr>
          <w:bCs/>
          <w:sz w:val="28"/>
          <w:szCs w:val="28"/>
          <w:lang w:val="vi-VN"/>
        </w:rPr>
      </w:pPr>
      <w:r w:rsidRPr="004813BD">
        <w:rPr>
          <w:bCs/>
          <w:sz w:val="28"/>
          <w:szCs w:val="28"/>
          <w:lang w:val="vi-VN"/>
        </w:rPr>
        <w:t>- Tổng số kết luận nội dung tố cáo đã ban hành trong kỳ: Không có</w:t>
      </w:r>
      <w:r w:rsidR="00525167" w:rsidRPr="00525167">
        <w:rPr>
          <w:bCs/>
          <w:sz w:val="28"/>
          <w:szCs w:val="28"/>
          <w:lang w:val="vi-VN"/>
        </w:rPr>
        <w:t>.</w:t>
      </w:r>
    </w:p>
    <w:p w14:paraId="78CBB55C" w14:textId="77777777" w:rsidR="00543F62" w:rsidRPr="004813BD" w:rsidRDefault="00543F62" w:rsidP="009F211E">
      <w:pPr>
        <w:pStyle w:val="NormalWeb"/>
        <w:shd w:val="clear" w:color="auto" w:fill="FFFFFF"/>
        <w:spacing w:before="120" w:beforeAutospacing="0" w:after="120" w:afterAutospacing="0"/>
        <w:ind w:firstLine="720"/>
        <w:jc w:val="both"/>
        <w:rPr>
          <w:bCs/>
          <w:sz w:val="28"/>
          <w:szCs w:val="28"/>
          <w:lang w:val="vi-VN"/>
        </w:rPr>
      </w:pPr>
      <w:r w:rsidRPr="004813BD">
        <w:rPr>
          <w:bCs/>
          <w:sz w:val="28"/>
          <w:szCs w:val="28"/>
          <w:lang w:val="vi-VN"/>
        </w:rPr>
        <w:t>Phân tích kết quả giải quyết đối với các vụ việc tố cáo lần đầu, tố cáo tiếp: Không phát sinh.</w:t>
      </w:r>
    </w:p>
    <w:p w14:paraId="39F988D4" w14:textId="77777777" w:rsidR="00543F62" w:rsidRPr="004813BD" w:rsidRDefault="00543F62" w:rsidP="009F211E">
      <w:pPr>
        <w:pStyle w:val="NormalWeb"/>
        <w:shd w:val="clear" w:color="auto" w:fill="FFFFFF"/>
        <w:spacing w:before="120" w:beforeAutospacing="0" w:after="120" w:afterAutospacing="0"/>
        <w:ind w:firstLine="720"/>
        <w:jc w:val="both"/>
        <w:rPr>
          <w:bCs/>
          <w:spacing w:val="-8"/>
          <w:sz w:val="28"/>
          <w:szCs w:val="28"/>
          <w:lang w:val="vi-VN"/>
        </w:rPr>
      </w:pPr>
      <w:r w:rsidRPr="004813BD">
        <w:rPr>
          <w:bCs/>
          <w:spacing w:val="-8"/>
          <w:sz w:val="28"/>
          <w:szCs w:val="28"/>
          <w:lang w:val="vi-VN"/>
        </w:rPr>
        <w:t>- Thống kê kết quả giải quyết tố cáo: Kiến nghị thu hồi cho Nhà nước, trả lại cho tổ chức, cá nhân, kiến nghị xử lý hành chính, chuyển cơ quan điều tra: Không có.</w:t>
      </w:r>
    </w:p>
    <w:p w14:paraId="3502F0FA" w14:textId="736AD709" w:rsidR="00543F62" w:rsidRPr="004813BD" w:rsidRDefault="00543F62" w:rsidP="009F211E">
      <w:pPr>
        <w:pStyle w:val="NormalWeb"/>
        <w:shd w:val="clear" w:color="auto" w:fill="FFFFFF"/>
        <w:spacing w:before="120" w:beforeAutospacing="0" w:after="120" w:afterAutospacing="0"/>
        <w:ind w:firstLine="720"/>
        <w:jc w:val="both"/>
        <w:rPr>
          <w:b/>
          <w:bCs/>
          <w:sz w:val="28"/>
          <w:szCs w:val="28"/>
          <w:lang w:val="vi-VN"/>
        </w:rPr>
      </w:pPr>
      <w:r w:rsidRPr="004813BD">
        <w:rPr>
          <w:b/>
          <w:bCs/>
          <w:sz w:val="28"/>
          <w:szCs w:val="28"/>
          <w:lang w:val="vi-VN"/>
        </w:rPr>
        <w:t>4. Kết quả thi hành Quyết định giải quyết khiếu nại, thực hiện Kết luậ</w:t>
      </w:r>
      <w:r w:rsidR="00B35D17">
        <w:rPr>
          <w:b/>
          <w:bCs/>
          <w:sz w:val="28"/>
          <w:szCs w:val="28"/>
          <w:lang w:val="vi-VN"/>
        </w:rPr>
        <w:t>n nội dung tố cáo</w:t>
      </w:r>
    </w:p>
    <w:p w14:paraId="4CE376FE" w14:textId="1290B52D" w:rsidR="00543F62" w:rsidRPr="00112CC3" w:rsidRDefault="00543F62" w:rsidP="009F211E">
      <w:pPr>
        <w:pStyle w:val="NormalWeb"/>
        <w:shd w:val="clear" w:color="auto" w:fill="FFFFFF"/>
        <w:spacing w:before="120" w:beforeAutospacing="0" w:after="120" w:afterAutospacing="0"/>
        <w:ind w:firstLine="720"/>
        <w:jc w:val="both"/>
        <w:rPr>
          <w:bCs/>
          <w:spacing w:val="-2"/>
          <w:sz w:val="28"/>
          <w:szCs w:val="28"/>
          <w:lang w:val="vi-VN"/>
        </w:rPr>
      </w:pPr>
      <w:r w:rsidRPr="00112CC3">
        <w:rPr>
          <w:bCs/>
          <w:spacing w:val="-2"/>
          <w:sz w:val="28"/>
          <w:szCs w:val="28"/>
          <w:lang w:val="vi-VN"/>
        </w:rPr>
        <w:t>- Thi hành Quyết định giải quyết khiếu nại: Số Quyết định phải thi hành trong kỳ (bao gồm số Quyết định chưa thực hiện xong của kỳ báo cáo trước chuyển sang và số Quyết định ban hành trong kỳ báo cáo phải thực hiện); số Quyết định đã thi hành xong; đã thu hồi cho Nhà nước (tiền, đất); trả lại cho tổ chức, cá nhân (tiền, đất); số người đã bị xử lý trách nhiệm; đã khởi tố: Không có</w:t>
      </w:r>
      <w:r w:rsidR="00112CC3" w:rsidRPr="00112CC3">
        <w:rPr>
          <w:bCs/>
          <w:spacing w:val="-2"/>
          <w:sz w:val="28"/>
          <w:szCs w:val="28"/>
          <w:lang w:val="vi-VN"/>
        </w:rPr>
        <w:t>.</w:t>
      </w:r>
    </w:p>
    <w:p w14:paraId="4D58D5C0" w14:textId="5B3274ED" w:rsidR="00543F62" w:rsidRPr="0053456B" w:rsidRDefault="00543F62" w:rsidP="009F211E">
      <w:pPr>
        <w:pStyle w:val="NormalWeb"/>
        <w:shd w:val="clear" w:color="auto" w:fill="FFFFFF"/>
        <w:spacing w:before="120" w:beforeAutospacing="0" w:after="120" w:afterAutospacing="0"/>
        <w:ind w:firstLine="720"/>
        <w:jc w:val="both"/>
        <w:rPr>
          <w:bCs/>
          <w:spacing w:val="-4"/>
          <w:sz w:val="28"/>
          <w:szCs w:val="28"/>
          <w:lang w:val="vi-VN"/>
        </w:rPr>
      </w:pPr>
      <w:r w:rsidRPr="004813BD">
        <w:rPr>
          <w:bCs/>
          <w:spacing w:val="-4"/>
          <w:sz w:val="28"/>
          <w:szCs w:val="28"/>
          <w:lang w:val="vi-VN"/>
        </w:rPr>
        <w:t>- Thực hiện Kết luận nội dung tố cáo: Số Kết luận nội dung tố cáo phải thực hiện trong kỳ (bao gồm số kết luận chưa thực hiện xong của kỳ báo cáo trước chuyển sang và số kết luận ban hành trong kỳ báo cáo phải thực hiện); số Kết luận đã thực hiện xong; đã thu hồi cho Nhà nước (tiền, đất); trả lại cho tổ chức, cá nhân (tiền, đất); số tổ chức, cá nhân đã bị xử lý trách nhiệm; đã khởi tố: Không có</w:t>
      </w:r>
      <w:r w:rsidR="0053456B" w:rsidRPr="0053456B">
        <w:rPr>
          <w:bCs/>
          <w:spacing w:val="-4"/>
          <w:sz w:val="28"/>
          <w:szCs w:val="28"/>
          <w:lang w:val="vi-VN"/>
        </w:rPr>
        <w:t>.</w:t>
      </w:r>
    </w:p>
    <w:p w14:paraId="640CFAAB" w14:textId="77777777" w:rsidR="00543F62" w:rsidRPr="004813BD" w:rsidRDefault="00543F62" w:rsidP="009F211E">
      <w:pPr>
        <w:pStyle w:val="NormalWeb"/>
        <w:shd w:val="clear" w:color="auto" w:fill="FFFFFF"/>
        <w:spacing w:before="120" w:beforeAutospacing="0" w:after="120" w:afterAutospacing="0"/>
        <w:ind w:firstLine="720"/>
        <w:jc w:val="both"/>
        <w:rPr>
          <w:b/>
          <w:bCs/>
          <w:sz w:val="28"/>
          <w:szCs w:val="28"/>
          <w:lang w:val="vi-VN"/>
        </w:rPr>
      </w:pPr>
      <w:r w:rsidRPr="004813BD">
        <w:rPr>
          <w:b/>
          <w:bCs/>
          <w:sz w:val="28"/>
          <w:szCs w:val="28"/>
          <w:lang w:val="vi-VN"/>
        </w:rPr>
        <w:t>5. Bảo vệ người tố cáo (nếu có)</w:t>
      </w:r>
    </w:p>
    <w:p w14:paraId="60F95CBE" w14:textId="300BD710" w:rsidR="00543F62" w:rsidRPr="00525167" w:rsidRDefault="00543F62" w:rsidP="009F211E">
      <w:pPr>
        <w:pStyle w:val="NormalWeb"/>
        <w:shd w:val="clear" w:color="auto" w:fill="FFFFFF"/>
        <w:spacing w:before="120" w:beforeAutospacing="0" w:after="120" w:afterAutospacing="0"/>
        <w:ind w:firstLine="720"/>
        <w:jc w:val="both"/>
        <w:rPr>
          <w:bCs/>
          <w:sz w:val="28"/>
          <w:szCs w:val="28"/>
          <w:lang w:val="vi-VN"/>
        </w:rPr>
      </w:pPr>
      <w:r w:rsidRPr="004813BD">
        <w:rPr>
          <w:bCs/>
          <w:sz w:val="28"/>
          <w:szCs w:val="28"/>
          <w:lang w:val="vi-VN"/>
        </w:rPr>
        <w:t>Tổng số người được bảo vệ (người tố cáo, thân nhân của người tố cáo); trong đó: Số người được áp dụng biện pháp bảo vệ vị trí công tác, việc làm; số người được áp dụng biện pháp bảo vệ tính mạng, sức khỏe, tài sản, danh dự, nhân phẩm: Không phát sinh</w:t>
      </w:r>
      <w:r w:rsidR="00525167" w:rsidRPr="00525167">
        <w:rPr>
          <w:bCs/>
          <w:sz w:val="28"/>
          <w:szCs w:val="28"/>
          <w:lang w:val="vi-VN"/>
        </w:rPr>
        <w:t>.</w:t>
      </w:r>
    </w:p>
    <w:p w14:paraId="5967D112" w14:textId="0A0CC2F0" w:rsidR="00543F62" w:rsidRPr="00F9282B" w:rsidRDefault="00543F62" w:rsidP="001160FD">
      <w:pPr>
        <w:pStyle w:val="NormalWeb"/>
        <w:shd w:val="clear" w:color="auto" w:fill="FFFFFF"/>
        <w:spacing w:before="120" w:beforeAutospacing="0" w:after="120" w:afterAutospacing="0" w:line="245" w:lineRule="auto"/>
        <w:ind w:firstLine="720"/>
        <w:jc w:val="both"/>
        <w:rPr>
          <w:b/>
          <w:bCs/>
          <w:spacing w:val="-8"/>
          <w:sz w:val="28"/>
          <w:szCs w:val="28"/>
          <w:lang w:val="vi-VN"/>
        </w:rPr>
      </w:pPr>
      <w:r w:rsidRPr="00F9282B">
        <w:rPr>
          <w:b/>
          <w:bCs/>
          <w:spacing w:val="-8"/>
          <w:sz w:val="28"/>
          <w:szCs w:val="28"/>
          <w:lang w:val="vi-VN"/>
        </w:rPr>
        <w:lastRenderedPageBreak/>
        <w:t>6. Công tác quản lý nhà nước về tiếp công dân, giải quy</w:t>
      </w:r>
      <w:r w:rsidR="00B35D17" w:rsidRPr="00F9282B">
        <w:rPr>
          <w:b/>
          <w:bCs/>
          <w:spacing w:val="-8"/>
          <w:sz w:val="28"/>
          <w:szCs w:val="28"/>
          <w:lang w:val="vi-VN"/>
        </w:rPr>
        <w:t>ết khiếu nại, tố cáo</w:t>
      </w:r>
    </w:p>
    <w:p w14:paraId="7ECC7687" w14:textId="77777777" w:rsidR="00543F62" w:rsidRPr="00F9282B" w:rsidRDefault="00543F62" w:rsidP="001160FD">
      <w:pPr>
        <w:pStyle w:val="NormalWeb"/>
        <w:shd w:val="clear" w:color="auto" w:fill="FFFFFF"/>
        <w:spacing w:before="120" w:beforeAutospacing="0" w:after="120" w:afterAutospacing="0" w:line="245" w:lineRule="auto"/>
        <w:ind w:firstLine="720"/>
        <w:jc w:val="both"/>
        <w:rPr>
          <w:bCs/>
          <w:sz w:val="28"/>
          <w:szCs w:val="28"/>
          <w:lang w:val="vi-VN"/>
        </w:rPr>
      </w:pPr>
      <w:r w:rsidRPr="00F9282B">
        <w:rPr>
          <w:bCs/>
          <w:sz w:val="28"/>
          <w:szCs w:val="28"/>
          <w:lang w:val="vi-VN"/>
        </w:rPr>
        <w:t>a) Sự lãnh đạo, chỉ đạo, điều hành của cấp ủy, chính quyền về công tác tiếp công dân, xử lý đơn, giải quyết khiếu nại, tố cáo.</w:t>
      </w:r>
    </w:p>
    <w:p w14:paraId="04EC14D4" w14:textId="549582A7" w:rsidR="00543F62" w:rsidRPr="00F9282B" w:rsidRDefault="00543F62" w:rsidP="001160FD">
      <w:pPr>
        <w:spacing w:before="120" w:after="120" w:line="245" w:lineRule="auto"/>
        <w:ind w:firstLine="720"/>
        <w:jc w:val="both"/>
        <w:rPr>
          <w:sz w:val="28"/>
          <w:szCs w:val="28"/>
          <w:lang w:val="vi-VN"/>
        </w:rPr>
      </w:pPr>
      <w:r w:rsidRPr="00F9282B">
        <w:rPr>
          <w:sz w:val="28"/>
          <w:szCs w:val="28"/>
          <w:lang w:val="vi-VN"/>
        </w:rPr>
        <w:t>Triển khai, quán triệt đến công chức, viên chức quy định của Đảng, pháp luật của Nhà nước về tiếp công dân, giải quyết khiếu nại, tố cáo…, tăng cường thực hiện các biện pháp tiếp cận, hỗ</w:t>
      </w:r>
      <w:r w:rsidR="008B4053" w:rsidRPr="00F9282B">
        <w:rPr>
          <w:sz w:val="28"/>
          <w:szCs w:val="28"/>
          <w:lang w:val="vi-VN"/>
        </w:rPr>
        <w:t xml:space="preserve"> trợ</w:t>
      </w:r>
      <w:r w:rsidRPr="00F9282B">
        <w:rPr>
          <w:sz w:val="28"/>
          <w:szCs w:val="28"/>
          <w:lang w:val="vi-VN"/>
        </w:rPr>
        <w:t xml:space="preserve"> doanh nghiệp nhằm giảm thiểu thấp nhất việc khiếu nại.</w:t>
      </w:r>
    </w:p>
    <w:p w14:paraId="6FE7BF30" w14:textId="77777777" w:rsidR="00543F62" w:rsidRPr="00F9282B" w:rsidRDefault="00543F62" w:rsidP="001160FD">
      <w:pPr>
        <w:pStyle w:val="NormalWeb"/>
        <w:shd w:val="clear" w:color="auto" w:fill="FFFFFF"/>
        <w:spacing w:before="120" w:beforeAutospacing="0" w:after="120" w:afterAutospacing="0" w:line="245" w:lineRule="auto"/>
        <w:ind w:firstLine="720"/>
        <w:jc w:val="both"/>
        <w:rPr>
          <w:bCs/>
          <w:sz w:val="28"/>
          <w:szCs w:val="28"/>
          <w:lang w:val="vi-VN"/>
        </w:rPr>
      </w:pPr>
      <w:r w:rsidRPr="00F9282B">
        <w:rPr>
          <w:bCs/>
          <w:sz w:val="28"/>
          <w:szCs w:val="28"/>
          <w:lang w:val="vi-VN"/>
        </w:rPr>
        <w:t>b) Kết quả xây dựng, hoàn thiện thể chế, ban hành văn bản chỉ đạo điều hành và tuyên truyền, phổ biến, giáo dục pháp luật.</w:t>
      </w:r>
    </w:p>
    <w:p w14:paraId="289E7ACB" w14:textId="77777777" w:rsidR="00543F62" w:rsidRPr="00F9282B" w:rsidRDefault="00543F62" w:rsidP="001160FD">
      <w:pPr>
        <w:pStyle w:val="NormalWeb"/>
        <w:shd w:val="clear" w:color="auto" w:fill="FFFFFF"/>
        <w:spacing w:before="120" w:beforeAutospacing="0" w:after="120" w:afterAutospacing="0" w:line="245" w:lineRule="auto"/>
        <w:ind w:firstLine="720"/>
        <w:jc w:val="both"/>
        <w:rPr>
          <w:bCs/>
          <w:sz w:val="28"/>
          <w:szCs w:val="28"/>
          <w:lang w:val="vi-VN"/>
        </w:rPr>
      </w:pPr>
      <w:r w:rsidRPr="00F9282B">
        <w:rPr>
          <w:bCs/>
          <w:sz w:val="28"/>
          <w:szCs w:val="28"/>
          <w:lang w:val="vi-VN"/>
        </w:rPr>
        <w:t xml:space="preserve">- Số văn bản ban hành mới, sửa đổi, bổ sung, hủy bỏ: Ban </w:t>
      </w:r>
      <w:r w:rsidR="001934D4" w:rsidRPr="00F9282B">
        <w:rPr>
          <w:bCs/>
          <w:sz w:val="28"/>
          <w:szCs w:val="28"/>
          <w:lang w:val="vi-VN"/>
        </w:rPr>
        <w:t xml:space="preserve">Quản lý đã ban hành Quyết định số 03/QĐ-BQL ngày 16/01/2026 </w:t>
      </w:r>
      <w:r w:rsidR="001934D4" w:rsidRPr="00F9282B">
        <w:rPr>
          <w:rStyle w:val="fontstyle01"/>
          <w:rFonts w:ascii="Times New Roman" w:hAnsi="Times New Roman"/>
          <w:b w:val="0"/>
          <w:lang w:val="vi-VN"/>
        </w:rPr>
        <w:t>Ban hành Quy chế tiếp công dân, giải quyết khiếu nại, tố cáo tại Ban Quản lý Khu kinh tế tỉnh Đồng Tháp; Thông báo số 18/TB-BQL ngày 16/01/2026 Lịch tiếp công dân năm 2026 của Trưởng ban Ban Quản lý Khu kinh tế tỉnh Đồng Tháp.</w:t>
      </w:r>
    </w:p>
    <w:p w14:paraId="62D97604" w14:textId="51464512" w:rsidR="00543F62" w:rsidRPr="00F9282B" w:rsidRDefault="00543F62" w:rsidP="001160FD">
      <w:pPr>
        <w:pStyle w:val="NormalWeb"/>
        <w:shd w:val="clear" w:color="auto" w:fill="FFFFFF"/>
        <w:spacing w:before="120" w:beforeAutospacing="0" w:after="120" w:afterAutospacing="0" w:line="245" w:lineRule="auto"/>
        <w:ind w:firstLine="720"/>
        <w:jc w:val="both"/>
        <w:rPr>
          <w:bCs/>
          <w:sz w:val="28"/>
          <w:szCs w:val="28"/>
          <w:lang w:val="vi-VN"/>
        </w:rPr>
      </w:pPr>
      <w:r w:rsidRPr="00F9282B">
        <w:rPr>
          <w:bCs/>
          <w:sz w:val="28"/>
          <w:szCs w:val="28"/>
          <w:lang w:val="vi-VN"/>
        </w:rPr>
        <w:t>- Tập huấn tuyên truyền, phổ biến, giáo dục pháp luật về tiếp công dân, khiếu nại, tố cáo (số lớp, số người): Không có</w:t>
      </w:r>
      <w:r w:rsidR="00525167" w:rsidRPr="00F9282B">
        <w:rPr>
          <w:bCs/>
          <w:sz w:val="28"/>
          <w:szCs w:val="28"/>
          <w:lang w:val="vi-VN"/>
        </w:rPr>
        <w:t>.</w:t>
      </w:r>
    </w:p>
    <w:p w14:paraId="4B91611A" w14:textId="17545BFE" w:rsidR="00543F62" w:rsidRPr="00F9282B" w:rsidRDefault="00543F62" w:rsidP="001160FD">
      <w:pPr>
        <w:pStyle w:val="NormalWeb"/>
        <w:shd w:val="clear" w:color="auto" w:fill="FFFFFF"/>
        <w:spacing w:before="120" w:beforeAutospacing="0" w:after="120" w:afterAutospacing="0" w:line="245" w:lineRule="auto"/>
        <w:ind w:firstLine="720"/>
        <w:jc w:val="both"/>
        <w:rPr>
          <w:bCs/>
          <w:sz w:val="28"/>
          <w:szCs w:val="28"/>
          <w:lang w:val="vi-VN"/>
        </w:rPr>
      </w:pPr>
      <w:r w:rsidRPr="00F9282B">
        <w:rPr>
          <w:bCs/>
          <w:sz w:val="28"/>
          <w:szCs w:val="28"/>
          <w:lang w:val="vi-VN"/>
        </w:rPr>
        <w:t>c) Thanh tra trách nhiệm việc thực hiện pháp luật về tiếp công dân, giải quyết khiếu nại, tố cáo (tổng số cuộc, tổng số đơn vị được thanh tra, số đơn vị có vi phạm), kiến nghị xử lý trách nhiệm (hành chính, chuyển cơ quan điều tra); số kết luận thực hiện, kết quả thực hiện (số tổ chức, cá nhân đã xử lý hành chính, khởi tố)</w:t>
      </w:r>
      <w:r w:rsidR="001934D4" w:rsidRPr="00F9282B">
        <w:rPr>
          <w:bCs/>
          <w:sz w:val="28"/>
          <w:szCs w:val="28"/>
          <w:lang w:val="vi-VN"/>
        </w:rPr>
        <w:t>: Không có.</w:t>
      </w:r>
    </w:p>
    <w:p w14:paraId="234700A2" w14:textId="77777777" w:rsidR="00543F62" w:rsidRPr="004813BD" w:rsidRDefault="00543F62" w:rsidP="001160FD">
      <w:pPr>
        <w:pStyle w:val="NormalWeb"/>
        <w:shd w:val="clear" w:color="auto" w:fill="FFFFFF"/>
        <w:spacing w:before="120" w:beforeAutospacing="0" w:after="120" w:afterAutospacing="0" w:line="245" w:lineRule="auto"/>
        <w:ind w:firstLine="720"/>
        <w:jc w:val="both"/>
        <w:rPr>
          <w:b/>
          <w:bCs/>
          <w:sz w:val="28"/>
          <w:szCs w:val="28"/>
          <w:lang w:val="vi-VN"/>
        </w:rPr>
      </w:pPr>
      <w:r w:rsidRPr="004813BD">
        <w:rPr>
          <w:b/>
          <w:bCs/>
          <w:sz w:val="28"/>
          <w:szCs w:val="28"/>
          <w:lang w:val="vi-VN"/>
        </w:rPr>
        <w:t>III. NHẬN XÉT, ĐÁNH GIÁ</w:t>
      </w:r>
    </w:p>
    <w:p w14:paraId="75F006B0" w14:textId="77777777" w:rsidR="00543F62" w:rsidRPr="004813BD" w:rsidRDefault="00543F62" w:rsidP="001160FD">
      <w:pPr>
        <w:pStyle w:val="NormalWeb"/>
        <w:shd w:val="clear" w:color="auto" w:fill="FFFFFF"/>
        <w:spacing w:before="120" w:beforeAutospacing="0" w:after="120" w:afterAutospacing="0" w:line="245" w:lineRule="auto"/>
        <w:ind w:firstLine="720"/>
        <w:jc w:val="both"/>
        <w:rPr>
          <w:b/>
          <w:bCs/>
          <w:sz w:val="28"/>
          <w:szCs w:val="28"/>
          <w:lang w:val="vi-VN"/>
        </w:rPr>
      </w:pPr>
      <w:r w:rsidRPr="004813BD">
        <w:rPr>
          <w:b/>
          <w:bCs/>
          <w:sz w:val="28"/>
          <w:szCs w:val="28"/>
          <w:lang w:val="vi-VN"/>
        </w:rPr>
        <w:t>1. Ưu điểm, kết quả</w:t>
      </w:r>
    </w:p>
    <w:p w14:paraId="143D84DA" w14:textId="77777777" w:rsidR="001934D4" w:rsidRPr="004813BD" w:rsidRDefault="001934D4" w:rsidP="001160FD">
      <w:pPr>
        <w:spacing w:before="120" w:after="120" w:line="245" w:lineRule="auto"/>
        <w:ind w:firstLine="720"/>
        <w:jc w:val="both"/>
        <w:rPr>
          <w:sz w:val="28"/>
          <w:szCs w:val="28"/>
          <w:lang w:val="vi-VN"/>
        </w:rPr>
      </w:pPr>
      <w:r w:rsidRPr="004813BD">
        <w:rPr>
          <w:sz w:val="28"/>
          <w:szCs w:val="28"/>
          <w:lang w:val="vi-VN"/>
        </w:rPr>
        <w:t>- Thực hiện nghiêm túc Chỉ thị số 35-CT/TW ngày 26/5/2014 của Bộ Chính trị về tăng cường sự lãnh đạo của Đảng đối với công tác tiếp công dân và giải quyết khiếu nại, tố cáo; Chỉ thị số 10/CT-TTg ngày 22/4/2019 của Thủ tướng Chính phủ về việc tăng cường xử lý, ngăn chặn có hiệu quả tình trạng nhũng nhiễu, gây phiền hà cho người dân, doanh nghiệp trong giải quyết công việc, Luật Tiếp công dân năm 2013; Luật Khiếu nại năm 2011; Luật Tố cáo năm 2018 và các văn bản có liên quan.</w:t>
      </w:r>
    </w:p>
    <w:p w14:paraId="171E5CDD" w14:textId="77777777" w:rsidR="001934D4" w:rsidRPr="004813BD" w:rsidRDefault="001934D4" w:rsidP="001160FD">
      <w:pPr>
        <w:spacing w:before="120" w:after="120" w:line="245" w:lineRule="auto"/>
        <w:ind w:firstLine="720"/>
        <w:jc w:val="both"/>
        <w:rPr>
          <w:spacing w:val="-4"/>
          <w:sz w:val="28"/>
          <w:szCs w:val="28"/>
          <w:lang w:val="vi-VN"/>
        </w:rPr>
      </w:pPr>
      <w:r w:rsidRPr="004813BD">
        <w:rPr>
          <w:spacing w:val="-4"/>
          <w:sz w:val="28"/>
          <w:szCs w:val="28"/>
          <w:lang w:val="vi-VN"/>
        </w:rPr>
        <w:t>- Công tác tiếp cận hỗ trợ doanh nghiệp được thực hiện thường xuyên, đa dạng qua nhiều hình thức nhất là ứng dụng công nghệ thông tin trong tiếp nhận xử lý phản ánh, kiến nghị, khiếu nại từ doanh nghiệp.</w:t>
      </w:r>
    </w:p>
    <w:p w14:paraId="02DD5092" w14:textId="77777777" w:rsidR="001934D4" w:rsidRPr="004813BD" w:rsidRDefault="001934D4" w:rsidP="001160FD">
      <w:pPr>
        <w:spacing w:before="120" w:after="120" w:line="245" w:lineRule="auto"/>
        <w:ind w:firstLine="720"/>
        <w:jc w:val="both"/>
        <w:rPr>
          <w:sz w:val="28"/>
          <w:szCs w:val="28"/>
          <w:lang w:val="vi-VN"/>
        </w:rPr>
      </w:pPr>
      <w:r w:rsidRPr="004813BD">
        <w:rPr>
          <w:sz w:val="28"/>
          <w:szCs w:val="28"/>
          <w:lang w:val="vi-VN"/>
        </w:rPr>
        <w:t>- Công tác tuyên truyền phổ biến quy định của pháp luật đến công chức, viên chức được thực hiện thường xuyên, nhất là công tác quán triệt tư tưởng, xây dựng đội ngũ công chức, viên chức có tinh thần trách nhiệm trong thực hiện nhiệm vụ được giao.</w:t>
      </w:r>
    </w:p>
    <w:p w14:paraId="7F68B30C" w14:textId="0FD4AF97" w:rsidR="00543F62" w:rsidRPr="00525167" w:rsidRDefault="00543F62" w:rsidP="001160FD">
      <w:pPr>
        <w:pStyle w:val="NormalWeb"/>
        <w:shd w:val="clear" w:color="auto" w:fill="FFFFFF"/>
        <w:spacing w:before="120" w:beforeAutospacing="0" w:after="120" w:afterAutospacing="0" w:line="245" w:lineRule="auto"/>
        <w:ind w:firstLine="720"/>
        <w:jc w:val="both"/>
        <w:rPr>
          <w:bCs/>
          <w:sz w:val="28"/>
          <w:szCs w:val="28"/>
          <w:lang w:val="vi-VN"/>
        </w:rPr>
      </w:pPr>
      <w:r w:rsidRPr="004813BD">
        <w:rPr>
          <w:b/>
          <w:bCs/>
          <w:sz w:val="28"/>
          <w:szCs w:val="28"/>
          <w:lang w:val="vi-VN"/>
        </w:rPr>
        <w:t>2. Tồn tại, hạn chế</w:t>
      </w:r>
      <w:r w:rsidR="001934D4" w:rsidRPr="004813BD">
        <w:rPr>
          <w:b/>
          <w:bCs/>
          <w:sz w:val="28"/>
          <w:szCs w:val="28"/>
          <w:lang w:val="vi-VN"/>
        </w:rPr>
        <w:t xml:space="preserve">: </w:t>
      </w:r>
      <w:r w:rsidR="001934D4" w:rsidRPr="004813BD">
        <w:rPr>
          <w:bCs/>
          <w:sz w:val="28"/>
          <w:szCs w:val="28"/>
          <w:lang w:val="vi-VN"/>
        </w:rPr>
        <w:t>Không có</w:t>
      </w:r>
      <w:r w:rsidR="00525167" w:rsidRPr="00525167">
        <w:rPr>
          <w:bCs/>
          <w:sz w:val="28"/>
          <w:szCs w:val="28"/>
          <w:lang w:val="vi-VN"/>
        </w:rPr>
        <w:t>.</w:t>
      </w:r>
    </w:p>
    <w:p w14:paraId="307A5540" w14:textId="1F6B3D13" w:rsidR="00336F0C" w:rsidRPr="001160FD" w:rsidRDefault="00543F62" w:rsidP="001160FD">
      <w:pPr>
        <w:pStyle w:val="NormalWeb"/>
        <w:shd w:val="clear" w:color="auto" w:fill="FFFFFF"/>
        <w:spacing w:before="120" w:beforeAutospacing="0" w:after="120" w:afterAutospacing="0" w:line="245" w:lineRule="auto"/>
        <w:ind w:firstLine="720"/>
        <w:jc w:val="both"/>
        <w:rPr>
          <w:bCs/>
          <w:sz w:val="28"/>
          <w:szCs w:val="28"/>
        </w:rPr>
      </w:pPr>
      <w:r w:rsidRPr="004813BD">
        <w:rPr>
          <w:b/>
          <w:bCs/>
          <w:sz w:val="28"/>
          <w:szCs w:val="28"/>
          <w:lang w:val="vi-VN"/>
        </w:rPr>
        <w:t>3.</w:t>
      </w:r>
      <w:r w:rsidRPr="004813BD">
        <w:rPr>
          <w:bCs/>
          <w:sz w:val="28"/>
          <w:szCs w:val="28"/>
          <w:lang w:val="vi-VN"/>
        </w:rPr>
        <w:t xml:space="preserve"> </w:t>
      </w:r>
      <w:r w:rsidRPr="004813BD">
        <w:rPr>
          <w:b/>
          <w:bCs/>
          <w:sz w:val="28"/>
          <w:szCs w:val="28"/>
          <w:lang w:val="vi-VN"/>
        </w:rPr>
        <w:t>Nguyên nhân</w:t>
      </w:r>
      <w:r w:rsidR="001934D4" w:rsidRPr="004813BD">
        <w:rPr>
          <w:b/>
          <w:bCs/>
          <w:sz w:val="28"/>
          <w:szCs w:val="28"/>
          <w:lang w:val="vi-VN"/>
        </w:rPr>
        <w:t xml:space="preserve">: </w:t>
      </w:r>
      <w:r w:rsidR="001934D4" w:rsidRPr="004813BD">
        <w:rPr>
          <w:bCs/>
          <w:sz w:val="28"/>
          <w:szCs w:val="28"/>
          <w:lang w:val="vi-VN"/>
        </w:rPr>
        <w:t>Không có</w:t>
      </w:r>
      <w:r w:rsidR="00525167" w:rsidRPr="0053456B">
        <w:rPr>
          <w:bCs/>
          <w:sz w:val="28"/>
          <w:szCs w:val="28"/>
          <w:lang w:val="vi-VN"/>
        </w:rPr>
        <w:t>.</w:t>
      </w:r>
    </w:p>
    <w:p w14:paraId="044B8263" w14:textId="77777777" w:rsidR="00543F62" w:rsidRPr="004813BD" w:rsidRDefault="00543F62" w:rsidP="009F211E">
      <w:pPr>
        <w:pStyle w:val="NormalWeb"/>
        <w:shd w:val="clear" w:color="auto" w:fill="FFFFFF"/>
        <w:spacing w:before="120" w:beforeAutospacing="0" w:after="120" w:afterAutospacing="0"/>
        <w:ind w:firstLine="720"/>
        <w:jc w:val="both"/>
        <w:rPr>
          <w:b/>
          <w:bCs/>
          <w:sz w:val="28"/>
          <w:szCs w:val="28"/>
          <w:lang w:val="vi-VN"/>
        </w:rPr>
      </w:pPr>
      <w:r w:rsidRPr="004813BD">
        <w:rPr>
          <w:b/>
          <w:bCs/>
          <w:sz w:val="28"/>
          <w:szCs w:val="28"/>
          <w:lang w:val="vi-VN"/>
        </w:rPr>
        <w:lastRenderedPageBreak/>
        <w:t xml:space="preserve">IV. DỰ BÁO TÌNH HÌNH </w:t>
      </w:r>
    </w:p>
    <w:p w14:paraId="5FD5B1C2" w14:textId="7626C2A5" w:rsidR="00543F62" w:rsidRPr="00525167" w:rsidRDefault="001934D4" w:rsidP="009F211E">
      <w:pPr>
        <w:spacing w:before="120" w:after="120"/>
        <w:ind w:firstLine="720"/>
        <w:jc w:val="both"/>
        <w:rPr>
          <w:sz w:val="28"/>
          <w:szCs w:val="28"/>
          <w:lang w:val="vi-VN"/>
        </w:rPr>
      </w:pPr>
      <w:r w:rsidRPr="004813BD">
        <w:rPr>
          <w:sz w:val="28"/>
          <w:szCs w:val="28"/>
          <w:lang w:val="vi-VN"/>
        </w:rPr>
        <w:t>Dự báo tình hình khiếu nại, tố cáo trong thời gian tiếp theo được kiểm soát tốt do công tác lãnh chỉ đạo, triển khai, quán triệt quy định của cấp trên đến công chức, viên chức được thực hiện thường xuyên, công tác tiếp cận, hỗ trợ doanh nghiệp được quan tâm.</w:t>
      </w:r>
    </w:p>
    <w:p w14:paraId="2411363F" w14:textId="77777777" w:rsidR="00543F62" w:rsidRPr="004813BD" w:rsidRDefault="00543F62" w:rsidP="009F211E">
      <w:pPr>
        <w:pStyle w:val="NormalWeb"/>
        <w:shd w:val="clear" w:color="auto" w:fill="FFFFFF"/>
        <w:spacing w:before="120" w:beforeAutospacing="0" w:after="120" w:afterAutospacing="0"/>
        <w:ind w:firstLine="720"/>
        <w:jc w:val="both"/>
        <w:rPr>
          <w:b/>
          <w:bCs/>
          <w:sz w:val="28"/>
          <w:szCs w:val="28"/>
          <w:lang w:val="vi-VN"/>
        </w:rPr>
      </w:pPr>
      <w:r w:rsidRPr="004813BD">
        <w:rPr>
          <w:b/>
          <w:bCs/>
          <w:sz w:val="28"/>
          <w:szCs w:val="28"/>
          <w:lang w:val="vi-VN"/>
        </w:rPr>
        <w:t>V.</w:t>
      </w:r>
      <w:r w:rsidR="004813BD" w:rsidRPr="00C92065">
        <w:rPr>
          <w:b/>
          <w:bCs/>
          <w:sz w:val="28"/>
          <w:szCs w:val="28"/>
          <w:lang w:val="vi-VN"/>
        </w:rPr>
        <w:t xml:space="preserve"> </w:t>
      </w:r>
      <w:r w:rsidRPr="004813BD">
        <w:rPr>
          <w:b/>
          <w:bCs/>
          <w:sz w:val="28"/>
          <w:szCs w:val="28"/>
          <w:lang w:val="vi-VN"/>
        </w:rPr>
        <w:t>PHƯƠNG HƯỚNG, NHIỆM VỤ, GIẢI PHÁP CHỦ YẾU TRONG KỲ TIẾP THEO</w:t>
      </w:r>
    </w:p>
    <w:p w14:paraId="435ACF66" w14:textId="77777777" w:rsidR="001934D4" w:rsidRPr="004813BD" w:rsidRDefault="001934D4" w:rsidP="009F211E">
      <w:pPr>
        <w:spacing w:before="120" w:after="120"/>
        <w:ind w:firstLine="720"/>
        <w:jc w:val="both"/>
        <w:rPr>
          <w:bCs/>
          <w:spacing w:val="-4"/>
          <w:sz w:val="28"/>
          <w:szCs w:val="28"/>
          <w:lang w:val="vi-VN"/>
        </w:rPr>
      </w:pPr>
      <w:r w:rsidRPr="004813BD">
        <w:rPr>
          <w:bCs/>
          <w:spacing w:val="-4"/>
          <w:sz w:val="28"/>
          <w:szCs w:val="28"/>
          <w:lang w:val="vi-VN"/>
        </w:rPr>
        <w:t xml:space="preserve">- Tăng cường công tác kiểm tra, giám sát đối với CCVC thường xuyên tiếp xúc với các tổ chức, công dân trong thực hiện chức trách, nhiệm vụ được giao. </w:t>
      </w:r>
    </w:p>
    <w:p w14:paraId="0DD364F5" w14:textId="77777777" w:rsidR="001934D4" w:rsidRPr="004813BD" w:rsidRDefault="001934D4" w:rsidP="009F211E">
      <w:pPr>
        <w:spacing w:before="120" w:after="120"/>
        <w:ind w:firstLine="720"/>
        <w:jc w:val="both"/>
        <w:rPr>
          <w:bCs/>
          <w:sz w:val="28"/>
          <w:szCs w:val="28"/>
          <w:lang w:val="vi-VN"/>
        </w:rPr>
      </w:pPr>
      <w:r w:rsidRPr="004813BD">
        <w:rPr>
          <w:bCs/>
          <w:sz w:val="28"/>
          <w:szCs w:val="28"/>
          <w:lang w:val="vi-VN"/>
        </w:rPr>
        <w:t xml:space="preserve">- Tiếp tục tuyên truyền, phổ biến Luật Khiếu nại, Luật Tố cáo; các quy định của Chính phủ, Tỉnh ủy, UBND Tỉnh và các ngành có liên quan đến từng CCVC thực hiện tại các cuộc họp của cơ quan. </w:t>
      </w:r>
    </w:p>
    <w:p w14:paraId="01D4C9DF" w14:textId="77777777" w:rsidR="001934D4" w:rsidRPr="004813BD" w:rsidRDefault="001934D4" w:rsidP="009F211E">
      <w:pPr>
        <w:spacing w:before="120" w:after="120"/>
        <w:ind w:firstLine="720"/>
        <w:jc w:val="both"/>
        <w:rPr>
          <w:bCs/>
          <w:sz w:val="28"/>
          <w:szCs w:val="28"/>
          <w:lang w:val="vi-VN"/>
        </w:rPr>
      </w:pPr>
      <w:r w:rsidRPr="004813BD">
        <w:rPr>
          <w:bCs/>
          <w:sz w:val="28"/>
          <w:szCs w:val="28"/>
          <w:lang w:val="vi-VN"/>
        </w:rPr>
        <w:t xml:space="preserve">- Cử CCVC tham gia các lớp tập huấn, bồi dưỡng về công tác tiếp công dân, giải quyết khiếu nại, tố cáo; tổ chức kiểm tra, giám sát việc thực hiện quy tắc ứng xử, đạo đức công vụ của CCVC nhằm phát hiện và kịp thời ngăn chặn các hành vi nhũng nhiễu trong doanh nghiệp. </w:t>
      </w:r>
    </w:p>
    <w:p w14:paraId="5B5132B2" w14:textId="6D9F5A6F" w:rsidR="00543F62" w:rsidRDefault="00543F62" w:rsidP="00F9282B">
      <w:pPr>
        <w:pStyle w:val="NormalWeb"/>
        <w:shd w:val="clear" w:color="auto" w:fill="FFFFFF"/>
        <w:spacing w:before="120" w:beforeAutospacing="0" w:after="240" w:afterAutospacing="0"/>
        <w:ind w:firstLine="720"/>
        <w:jc w:val="both"/>
        <w:rPr>
          <w:bCs/>
          <w:sz w:val="28"/>
          <w:szCs w:val="28"/>
          <w:lang w:val="vi-VN"/>
        </w:rPr>
      </w:pPr>
      <w:r w:rsidRPr="004813BD">
        <w:rPr>
          <w:b/>
          <w:bCs/>
          <w:sz w:val="28"/>
          <w:szCs w:val="28"/>
          <w:lang w:val="vi-VN"/>
        </w:rPr>
        <w:t>VI. KIẾN NGHỊ, ĐỀ XUẤT</w:t>
      </w:r>
      <w:r w:rsidR="001934D4" w:rsidRPr="004813BD">
        <w:rPr>
          <w:b/>
          <w:bCs/>
          <w:sz w:val="28"/>
          <w:szCs w:val="28"/>
          <w:lang w:val="vi-VN"/>
        </w:rPr>
        <w:t xml:space="preserve">: </w:t>
      </w:r>
      <w:r w:rsidR="001934D4" w:rsidRPr="004813BD">
        <w:rPr>
          <w:bCs/>
          <w:sz w:val="28"/>
          <w:szCs w:val="28"/>
          <w:lang w:val="vi-VN"/>
        </w:rPr>
        <w:t>Không có./.</w:t>
      </w:r>
    </w:p>
    <w:p w14:paraId="155D495D" w14:textId="77777777" w:rsidR="009F211E" w:rsidRPr="009F211E" w:rsidRDefault="009F211E" w:rsidP="009F211E">
      <w:pPr>
        <w:pStyle w:val="NormalWeb"/>
        <w:shd w:val="clear" w:color="auto" w:fill="FFFFFF"/>
        <w:spacing w:before="120" w:beforeAutospacing="0" w:after="120" w:afterAutospacing="0"/>
        <w:ind w:firstLine="720"/>
        <w:jc w:val="both"/>
        <w:rPr>
          <w:bCs/>
          <w:sz w:val="6"/>
          <w:szCs w:val="28"/>
          <w:lang w:val="vi-VN"/>
        </w:rPr>
      </w:pPr>
    </w:p>
    <w:tbl>
      <w:tblPr>
        <w:tblW w:w="9779" w:type="dxa"/>
        <w:tblInd w:w="-32" w:type="dxa"/>
        <w:tblLayout w:type="fixed"/>
        <w:tblLook w:val="0000" w:firstRow="0" w:lastRow="0" w:firstColumn="0" w:lastColumn="0" w:noHBand="0" w:noVBand="0"/>
      </w:tblPr>
      <w:tblGrid>
        <w:gridCol w:w="4393"/>
        <w:gridCol w:w="5386"/>
      </w:tblGrid>
      <w:tr w:rsidR="001934D4" w:rsidRPr="0023503D" w14:paraId="1B354519" w14:textId="77777777" w:rsidTr="001934D4">
        <w:tc>
          <w:tcPr>
            <w:tcW w:w="4393" w:type="dxa"/>
          </w:tcPr>
          <w:p w14:paraId="5512C9D5" w14:textId="77777777" w:rsidR="001934D4" w:rsidRPr="004604AD" w:rsidRDefault="001934D4" w:rsidP="003808FC">
            <w:pPr>
              <w:rPr>
                <w:rFonts w:eastAsia="SimSun"/>
                <w:b/>
                <w:bCs/>
                <w:i/>
                <w:iCs/>
                <w:spacing w:val="-6"/>
                <w:lang w:eastAsia="zh-CN"/>
              </w:rPr>
            </w:pPr>
            <w:proofErr w:type="spellStart"/>
            <w:r w:rsidRPr="004604AD">
              <w:rPr>
                <w:rFonts w:eastAsia="SimSun"/>
                <w:b/>
                <w:bCs/>
                <w:i/>
                <w:iCs/>
                <w:spacing w:val="-6"/>
                <w:lang w:eastAsia="zh-CN"/>
              </w:rPr>
              <w:t>Nơi</w:t>
            </w:r>
            <w:proofErr w:type="spellEnd"/>
            <w:r w:rsidRPr="004604AD">
              <w:rPr>
                <w:rFonts w:eastAsia="SimSun"/>
                <w:b/>
                <w:bCs/>
                <w:i/>
                <w:iCs/>
                <w:spacing w:val="-6"/>
                <w:lang w:eastAsia="zh-CN"/>
              </w:rPr>
              <w:t xml:space="preserve"> </w:t>
            </w:r>
            <w:proofErr w:type="spellStart"/>
            <w:r w:rsidRPr="004604AD">
              <w:rPr>
                <w:rFonts w:eastAsia="SimSun"/>
                <w:b/>
                <w:bCs/>
                <w:i/>
                <w:iCs/>
                <w:spacing w:val="-6"/>
                <w:lang w:eastAsia="zh-CN"/>
              </w:rPr>
              <w:t>nhận</w:t>
            </w:r>
            <w:proofErr w:type="spellEnd"/>
            <w:r w:rsidRPr="004604AD">
              <w:rPr>
                <w:rFonts w:eastAsia="SimSun"/>
                <w:b/>
                <w:bCs/>
                <w:i/>
                <w:iCs/>
                <w:spacing w:val="-6"/>
                <w:lang w:eastAsia="zh-CN"/>
              </w:rPr>
              <w:t>:</w:t>
            </w:r>
          </w:p>
          <w:p w14:paraId="4CD5C1D3" w14:textId="7A86C61D" w:rsidR="001934D4" w:rsidRPr="004604AD" w:rsidRDefault="001934D4" w:rsidP="003808FC">
            <w:pPr>
              <w:rPr>
                <w:rFonts w:eastAsia="SimSun"/>
                <w:spacing w:val="-6"/>
                <w:sz w:val="22"/>
                <w:szCs w:val="22"/>
                <w:lang w:eastAsia="zh-CN"/>
              </w:rPr>
            </w:pPr>
            <w:r w:rsidRPr="004604AD">
              <w:rPr>
                <w:rFonts w:eastAsia="SimSun"/>
                <w:spacing w:val="-6"/>
                <w:sz w:val="22"/>
                <w:szCs w:val="22"/>
                <w:lang w:eastAsia="zh-CN"/>
              </w:rPr>
              <w:t xml:space="preserve">- Thanh </w:t>
            </w:r>
            <w:proofErr w:type="spellStart"/>
            <w:r w:rsidRPr="004604AD">
              <w:rPr>
                <w:rFonts w:eastAsia="SimSun"/>
                <w:spacing w:val="-6"/>
                <w:sz w:val="22"/>
                <w:szCs w:val="22"/>
                <w:lang w:eastAsia="zh-CN"/>
              </w:rPr>
              <w:t>tra</w:t>
            </w:r>
            <w:proofErr w:type="spellEnd"/>
            <w:r w:rsidRPr="004604AD">
              <w:rPr>
                <w:rFonts w:eastAsia="SimSun"/>
                <w:spacing w:val="-6"/>
                <w:sz w:val="22"/>
                <w:szCs w:val="22"/>
                <w:lang w:eastAsia="zh-CN"/>
              </w:rPr>
              <w:t xml:space="preserve"> </w:t>
            </w:r>
            <w:proofErr w:type="spellStart"/>
            <w:r w:rsidR="001160FD">
              <w:rPr>
                <w:rFonts w:eastAsia="SimSun"/>
                <w:spacing w:val="-6"/>
                <w:sz w:val="22"/>
                <w:szCs w:val="22"/>
                <w:lang w:eastAsia="zh-CN"/>
              </w:rPr>
              <w:t>t</w:t>
            </w:r>
            <w:r w:rsidRPr="004604AD">
              <w:rPr>
                <w:rFonts w:eastAsia="SimSun"/>
                <w:spacing w:val="-6"/>
                <w:sz w:val="22"/>
                <w:szCs w:val="22"/>
                <w:lang w:eastAsia="zh-CN"/>
              </w:rPr>
              <w:t>ỉnh</w:t>
            </w:r>
            <w:proofErr w:type="spellEnd"/>
            <w:r w:rsidRPr="004604AD">
              <w:rPr>
                <w:rFonts w:eastAsia="SimSun"/>
                <w:spacing w:val="-6"/>
                <w:sz w:val="22"/>
                <w:szCs w:val="22"/>
                <w:lang w:eastAsia="zh-CN"/>
              </w:rPr>
              <w:t>;</w:t>
            </w:r>
          </w:p>
          <w:p w14:paraId="3F79A680" w14:textId="77777777" w:rsidR="001934D4" w:rsidRPr="004604AD" w:rsidRDefault="001934D4" w:rsidP="003808FC">
            <w:pPr>
              <w:rPr>
                <w:rFonts w:eastAsia="SimSun"/>
                <w:bCs/>
                <w:iCs/>
                <w:spacing w:val="-6"/>
                <w:sz w:val="22"/>
                <w:szCs w:val="22"/>
                <w:lang w:eastAsia="zh-CN"/>
              </w:rPr>
            </w:pPr>
            <w:r w:rsidRPr="004604AD">
              <w:rPr>
                <w:rFonts w:eastAsia="SimSun"/>
                <w:bCs/>
                <w:iCs/>
                <w:spacing w:val="-6"/>
                <w:sz w:val="22"/>
                <w:szCs w:val="22"/>
                <w:lang w:eastAsia="zh-CN"/>
              </w:rPr>
              <w:t xml:space="preserve">- TB, </w:t>
            </w:r>
            <w:proofErr w:type="spellStart"/>
            <w:r w:rsidRPr="004604AD">
              <w:rPr>
                <w:rFonts w:eastAsia="SimSun"/>
                <w:bCs/>
                <w:iCs/>
                <w:spacing w:val="-6"/>
                <w:sz w:val="22"/>
                <w:szCs w:val="22"/>
                <w:lang w:eastAsia="zh-CN"/>
              </w:rPr>
              <w:t>các</w:t>
            </w:r>
            <w:proofErr w:type="spellEnd"/>
            <w:r w:rsidRPr="004604AD">
              <w:rPr>
                <w:rFonts w:eastAsia="SimSun"/>
                <w:bCs/>
                <w:iCs/>
                <w:spacing w:val="-6"/>
                <w:sz w:val="22"/>
                <w:szCs w:val="22"/>
                <w:lang w:eastAsia="zh-CN"/>
              </w:rPr>
              <w:t xml:space="preserve"> PTB;</w:t>
            </w:r>
          </w:p>
          <w:p w14:paraId="38F55717" w14:textId="77777777" w:rsidR="001934D4" w:rsidRPr="004604AD" w:rsidRDefault="001934D4" w:rsidP="003808FC">
            <w:pPr>
              <w:rPr>
                <w:rFonts w:eastAsia="SimSun"/>
                <w:bCs/>
                <w:iCs/>
                <w:spacing w:val="-6"/>
                <w:sz w:val="22"/>
                <w:szCs w:val="22"/>
                <w:lang w:eastAsia="zh-CN"/>
              </w:rPr>
            </w:pPr>
            <w:r w:rsidRPr="004604AD">
              <w:rPr>
                <w:rFonts w:eastAsia="SimSun"/>
                <w:bCs/>
                <w:iCs/>
                <w:spacing w:val="-6"/>
                <w:sz w:val="22"/>
                <w:szCs w:val="22"/>
                <w:lang w:eastAsia="zh-CN"/>
              </w:rPr>
              <w:t xml:space="preserve">- Website </w:t>
            </w:r>
            <w:proofErr w:type="spellStart"/>
            <w:r w:rsidRPr="004604AD">
              <w:rPr>
                <w:rFonts w:eastAsia="SimSun"/>
                <w:bCs/>
                <w:iCs/>
                <w:spacing w:val="-6"/>
                <w:sz w:val="22"/>
                <w:szCs w:val="22"/>
                <w:lang w:eastAsia="zh-CN"/>
              </w:rPr>
              <w:t>của</w:t>
            </w:r>
            <w:proofErr w:type="spellEnd"/>
            <w:r w:rsidRPr="004604AD">
              <w:rPr>
                <w:rFonts w:eastAsia="SimSun"/>
                <w:bCs/>
                <w:iCs/>
                <w:spacing w:val="-6"/>
                <w:sz w:val="22"/>
                <w:szCs w:val="22"/>
                <w:lang w:eastAsia="zh-CN"/>
              </w:rPr>
              <w:t xml:space="preserve"> BQL;</w:t>
            </w:r>
          </w:p>
          <w:p w14:paraId="371AD7FC" w14:textId="77777777" w:rsidR="001934D4" w:rsidRPr="004604AD" w:rsidRDefault="001934D4" w:rsidP="003808FC">
            <w:pPr>
              <w:rPr>
                <w:rFonts w:eastAsia="SimSun"/>
                <w:bCs/>
                <w:iCs/>
                <w:spacing w:val="-6"/>
                <w:lang w:eastAsia="zh-CN"/>
              </w:rPr>
            </w:pPr>
            <w:r w:rsidRPr="004604AD">
              <w:rPr>
                <w:rFonts w:eastAsia="SimSun"/>
                <w:bCs/>
                <w:iCs/>
                <w:spacing w:val="-6"/>
                <w:sz w:val="22"/>
                <w:szCs w:val="22"/>
                <w:lang w:eastAsia="zh-CN"/>
              </w:rPr>
              <w:t>- Lưu: VT, VP, V.</w:t>
            </w:r>
          </w:p>
        </w:tc>
        <w:tc>
          <w:tcPr>
            <w:tcW w:w="5386" w:type="dxa"/>
          </w:tcPr>
          <w:p w14:paraId="1BDCB517" w14:textId="77777777" w:rsidR="001934D4" w:rsidRPr="004604AD" w:rsidRDefault="001934D4" w:rsidP="003808FC">
            <w:pPr>
              <w:jc w:val="center"/>
              <w:rPr>
                <w:rFonts w:eastAsia="SimSun"/>
                <w:b/>
                <w:bCs/>
                <w:iCs/>
                <w:spacing w:val="-6"/>
                <w:sz w:val="28"/>
                <w:szCs w:val="28"/>
                <w:lang w:eastAsia="zh-CN"/>
              </w:rPr>
            </w:pPr>
            <w:r w:rsidRPr="004604AD">
              <w:rPr>
                <w:rFonts w:eastAsia="SimSun"/>
                <w:b/>
                <w:bCs/>
                <w:iCs/>
                <w:spacing w:val="-6"/>
                <w:sz w:val="28"/>
                <w:szCs w:val="28"/>
                <w:lang w:eastAsia="zh-CN"/>
              </w:rPr>
              <w:t>TRƯỞNG BAN</w:t>
            </w:r>
          </w:p>
          <w:p w14:paraId="7D1C0553" w14:textId="77777777" w:rsidR="001934D4" w:rsidRPr="004604AD" w:rsidRDefault="001934D4" w:rsidP="003808FC">
            <w:pPr>
              <w:jc w:val="center"/>
              <w:rPr>
                <w:rFonts w:eastAsia="SimSun"/>
                <w:b/>
                <w:bCs/>
                <w:iCs/>
                <w:spacing w:val="-6"/>
                <w:sz w:val="28"/>
                <w:szCs w:val="28"/>
                <w:lang w:eastAsia="zh-CN"/>
              </w:rPr>
            </w:pPr>
          </w:p>
          <w:p w14:paraId="3705366A" w14:textId="77777777" w:rsidR="001934D4" w:rsidRPr="004604AD" w:rsidRDefault="001934D4" w:rsidP="003808FC">
            <w:pPr>
              <w:jc w:val="center"/>
              <w:rPr>
                <w:rFonts w:eastAsia="SimSun"/>
                <w:b/>
                <w:bCs/>
                <w:iCs/>
                <w:spacing w:val="-6"/>
                <w:sz w:val="28"/>
                <w:szCs w:val="28"/>
                <w:lang w:eastAsia="zh-CN"/>
              </w:rPr>
            </w:pPr>
          </w:p>
          <w:p w14:paraId="5E0564AF" w14:textId="77777777" w:rsidR="001934D4" w:rsidRPr="004604AD" w:rsidRDefault="001934D4" w:rsidP="003808FC">
            <w:pPr>
              <w:rPr>
                <w:rFonts w:eastAsia="SimSun"/>
                <w:b/>
                <w:bCs/>
                <w:iCs/>
                <w:spacing w:val="-6"/>
                <w:sz w:val="28"/>
                <w:szCs w:val="28"/>
                <w:lang w:eastAsia="zh-CN"/>
              </w:rPr>
            </w:pPr>
          </w:p>
          <w:p w14:paraId="0FF48829" w14:textId="77777777" w:rsidR="001934D4" w:rsidRPr="004604AD" w:rsidRDefault="001934D4" w:rsidP="003808FC">
            <w:pPr>
              <w:jc w:val="center"/>
              <w:rPr>
                <w:rFonts w:eastAsia="SimSun"/>
                <w:b/>
                <w:bCs/>
                <w:iCs/>
                <w:spacing w:val="-6"/>
                <w:sz w:val="28"/>
                <w:szCs w:val="28"/>
                <w:lang w:eastAsia="zh-CN"/>
              </w:rPr>
            </w:pPr>
          </w:p>
          <w:p w14:paraId="331846AA" w14:textId="77777777" w:rsidR="001934D4" w:rsidRPr="004604AD" w:rsidRDefault="001934D4" w:rsidP="003808FC">
            <w:pPr>
              <w:jc w:val="center"/>
              <w:rPr>
                <w:rFonts w:eastAsia="SimSun"/>
                <w:b/>
                <w:bCs/>
                <w:iCs/>
                <w:spacing w:val="-6"/>
                <w:sz w:val="28"/>
                <w:szCs w:val="28"/>
                <w:lang w:eastAsia="zh-CN"/>
              </w:rPr>
            </w:pPr>
          </w:p>
          <w:p w14:paraId="455BC352" w14:textId="77777777" w:rsidR="001934D4" w:rsidRPr="004604AD" w:rsidRDefault="001934D4" w:rsidP="003808FC">
            <w:pPr>
              <w:jc w:val="center"/>
              <w:rPr>
                <w:rFonts w:eastAsia="SimSun"/>
                <w:b/>
                <w:bCs/>
                <w:iCs/>
                <w:spacing w:val="-6"/>
                <w:sz w:val="28"/>
                <w:szCs w:val="28"/>
                <w:lang w:eastAsia="zh-CN"/>
              </w:rPr>
            </w:pPr>
          </w:p>
          <w:p w14:paraId="6C60F947" w14:textId="77777777" w:rsidR="001934D4" w:rsidRPr="004604AD" w:rsidRDefault="001934D4" w:rsidP="003808FC">
            <w:pPr>
              <w:jc w:val="center"/>
              <w:rPr>
                <w:rFonts w:eastAsia="SimSun"/>
                <w:b/>
                <w:bCs/>
                <w:iCs/>
                <w:spacing w:val="-6"/>
                <w:sz w:val="28"/>
                <w:szCs w:val="28"/>
                <w:lang w:eastAsia="zh-CN"/>
              </w:rPr>
            </w:pPr>
          </w:p>
          <w:p w14:paraId="5F48067D" w14:textId="77777777" w:rsidR="001934D4" w:rsidRPr="0023503D" w:rsidRDefault="001934D4" w:rsidP="003808FC">
            <w:pPr>
              <w:jc w:val="center"/>
              <w:rPr>
                <w:rFonts w:eastAsia="SimSun"/>
                <w:b/>
                <w:bCs/>
                <w:iCs/>
                <w:spacing w:val="-6"/>
                <w:sz w:val="28"/>
                <w:szCs w:val="28"/>
                <w:lang w:eastAsia="zh-CN"/>
              </w:rPr>
            </w:pPr>
            <w:r w:rsidRPr="004604AD">
              <w:rPr>
                <w:rFonts w:eastAsia="SimSun"/>
                <w:b/>
                <w:bCs/>
                <w:iCs/>
                <w:spacing w:val="-6"/>
                <w:sz w:val="28"/>
                <w:szCs w:val="28"/>
                <w:lang w:eastAsia="zh-CN"/>
              </w:rPr>
              <w:t>Nguyễn Nhật Trường</w:t>
            </w:r>
          </w:p>
          <w:p w14:paraId="692DC040" w14:textId="77777777" w:rsidR="001934D4" w:rsidRPr="0023503D" w:rsidRDefault="001934D4" w:rsidP="003808FC">
            <w:pPr>
              <w:jc w:val="center"/>
              <w:rPr>
                <w:rFonts w:eastAsia="SimSun"/>
                <w:b/>
                <w:bCs/>
                <w:iCs/>
                <w:spacing w:val="-6"/>
                <w:sz w:val="6"/>
                <w:szCs w:val="28"/>
                <w:lang w:eastAsia="zh-CN"/>
              </w:rPr>
            </w:pPr>
          </w:p>
        </w:tc>
      </w:tr>
    </w:tbl>
    <w:p w14:paraId="65A88E7F" w14:textId="77777777" w:rsidR="001934D4" w:rsidRPr="001934D4" w:rsidRDefault="001934D4" w:rsidP="00543F62">
      <w:pPr>
        <w:pStyle w:val="NormalWeb"/>
        <w:shd w:val="clear" w:color="auto" w:fill="FFFFFF"/>
        <w:spacing w:before="120" w:beforeAutospacing="0" w:after="0" w:afterAutospacing="0"/>
        <w:ind w:firstLine="720"/>
        <w:jc w:val="both"/>
        <w:rPr>
          <w:bCs/>
          <w:sz w:val="28"/>
          <w:lang w:val="vi-VN"/>
        </w:rPr>
      </w:pPr>
    </w:p>
    <w:p w14:paraId="0E6F83BE" w14:textId="77777777" w:rsidR="00F51674" w:rsidRPr="00543F62" w:rsidRDefault="00F51674">
      <w:pPr>
        <w:rPr>
          <w:lang w:val="vi-VN"/>
        </w:rPr>
      </w:pPr>
    </w:p>
    <w:sectPr w:rsidR="00F51674" w:rsidRPr="00543F62" w:rsidSect="009F211E">
      <w:headerReference w:type="default" r:id="rId6"/>
      <w:pgSz w:w="11906" w:h="16838" w:code="9"/>
      <w:pgMar w:top="1134" w:right="1134" w:bottom="1134" w:left="1701" w:header="454" w:footer="45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0D440" w14:textId="77777777" w:rsidR="00067239" w:rsidRDefault="00067239" w:rsidP="001934D4">
      <w:r>
        <w:separator/>
      </w:r>
    </w:p>
  </w:endnote>
  <w:endnote w:type="continuationSeparator" w:id="0">
    <w:p w14:paraId="00B63F57" w14:textId="77777777" w:rsidR="00067239" w:rsidRDefault="00067239" w:rsidP="00193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20002A87" w:usb1="80000000" w:usb2="00000008" w:usb3="00000000" w:csb0="000001FF" w:csb1="00000000"/>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3"/>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228CD" w14:textId="77777777" w:rsidR="00067239" w:rsidRDefault="00067239" w:rsidP="001934D4">
      <w:r>
        <w:separator/>
      </w:r>
    </w:p>
  </w:footnote>
  <w:footnote w:type="continuationSeparator" w:id="0">
    <w:p w14:paraId="18ED334A" w14:textId="77777777" w:rsidR="00067239" w:rsidRDefault="00067239" w:rsidP="001934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8445061"/>
      <w:docPartObj>
        <w:docPartGallery w:val="Page Numbers (Top of Page)"/>
        <w:docPartUnique/>
      </w:docPartObj>
    </w:sdtPr>
    <w:sdtEndPr>
      <w:rPr>
        <w:noProof/>
      </w:rPr>
    </w:sdtEndPr>
    <w:sdtContent>
      <w:p w14:paraId="110B3CA5" w14:textId="4409184B" w:rsidR="001934D4" w:rsidRDefault="001934D4">
        <w:pPr>
          <w:pStyle w:val="Header"/>
          <w:jc w:val="center"/>
        </w:pPr>
        <w:r>
          <w:fldChar w:fldCharType="begin"/>
        </w:r>
        <w:r>
          <w:instrText xml:space="preserve"> PAGE   \* MERGEFORMAT </w:instrText>
        </w:r>
        <w:r>
          <w:fldChar w:fldCharType="separate"/>
        </w:r>
        <w:r w:rsidR="00F9282B">
          <w:rPr>
            <w:noProof/>
          </w:rPr>
          <w:t>5</w:t>
        </w:r>
        <w:r>
          <w:rPr>
            <w:noProof/>
          </w:rPr>
          <w:fldChar w:fldCharType="end"/>
        </w:r>
      </w:p>
    </w:sdtContent>
  </w:sdt>
  <w:p w14:paraId="772245DA" w14:textId="77777777" w:rsidR="001934D4" w:rsidRDefault="001934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3F62"/>
    <w:rsid w:val="00067239"/>
    <w:rsid w:val="00112CC3"/>
    <w:rsid w:val="001160FD"/>
    <w:rsid w:val="0018271F"/>
    <w:rsid w:val="001934D4"/>
    <w:rsid w:val="001D0384"/>
    <w:rsid w:val="00336F0C"/>
    <w:rsid w:val="003615FE"/>
    <w:rsid w:val="003641F8"/>
    <w:rsid w:val="003E2286"/>
    <w:rsid w:val="004361E6"/>
    <w:rsid w:val="00452C7C"/>
    <w:rsid w:val="004604AD"/>
    <w:rsid w:val="004813BD"/>
    <w:rsid w:val="0050070F"/>
    <w:rsid w:val="00525167"/>
    <w:rsid w:val="0053456B"/>
    <w:rsid w:val="00543F62"/>
    <w:rsid w:val="005507F3"/>
    <w:rsid w:val="00573521"/>
    <w:rsid w:val="00577D23"/>
    <w:rsid w:val="005E6E94"/>
    <w:rsid w:val="00663F8B"/>
    <w:rsid w:val="00695D68"/>
    <w:rsid w:val="006C7B4A"/>
    <w:rsid w:val="006F52C7"/>
    <w:rsid w:val="007114EE"/>
    <w:rsid w:val="00796174"/>
    <w:rsid w:val="007B5BFA"/>
    <w:rsid w:val="007F305D"/>
    <w:rsid w:val="008411ED"/>
    <w:rsid w:val="008A48BD"/>
    <w:rsid w:val="008B4053"/>
    <w:rsid w:val="008E0FCB"/>
    <w:rsid w:val="009B4A44"/>
    <w:rsid w:val="009F211E"/>
    <w:rsid w:val="009F7BCA"/>
    <w:rsid w:val="00A510F8"/>
    <w:rsid w:val="00AF2E30"/>
    <w:rsid w:val="00B31598"/>
    <w:rsid w:val="00B35D17"/>
    <w:rsid w:val="00B60703"/>
    <w:rsid w:val="00B95110"/>
    <w:rsid w:val="00BC7B95"/>
    <w:rsid w:val="00C12987"/>
    <w:rsid w:val="00C356EF"/>
    <w:rsid w:val="00C92065"/>
    <w:rsid w:val="00D35AEB"/>
    <w:rsid w:val="00DB33EF"/>
    <w:rsid w:val="00DE6BD8"/>
    <w:rsid w:val="00DF58F6"/>
    <w:rsid w:val="00E566BE"/>
    <w:rsid w:val="00EC3162"/>
    <w:rsid w:val="00ED567D"/>
    <w:rsid w:val="00F51674"/>
    <w:rsid w:val="00F92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DC32D"/>
  <w15:docId w15:val="{C56CF79E-9B9E-4F16-AF4E-76A2B8C07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F6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43F62"/>
    <w:pPr>
      <w:spacing w:before="100" w:beforeAutospacing="1" w:after="100" w:afterAutospacing="1"/>
    </w:pPr>
  </w:style>
  <w:style w:type="character" w:customStyle="1" w:styleId="fontstyle01">
    <w:name w:val="fontstyle01"/>
    <w:basedOn w:val="DefaultParagraphFont"/>
    <w:rsid w:val="001934D4"/>
    <w:rPr>
      <w:rFonts w:ascii="TimesNewRomanPS-BoldMT" w:hAnsi="TimesNewRomanPS-BoldMT" w:hint="default"/>
      <w:b/>
      <w:bCs/>
      <w:i w:val="0"/>
      <w:iCs w:val="0"/>
      <w:color w:val="000000"/>
      <w:sz w:val="28"/>
      <w:szCs w:val="28"/>
    </w:rPr>
  </w:style>
  <w:style w:type="paragraph" w:styleId="Header">
    <w:name w:val="header"/>
    <w:basedOn w:val="Normal"/>
    <w:link w:val="HeaderChar"/>
    <w:uiPriority w:val="99"/>
    <w:unhideWhenUsed/>
    <w:rsid w:val="001934D4"/>
    <w:pPr>
      <w:tabs>
        <w:tab w:val="center" w:pos="4680"/>
        <w:tab w:val="right" w:pos="9360"/>
      </w:tabs>
    </w:pPr>
  </w:style>
  <w:style w:type="character" w:customStyle="1" w:styleId="HeaderChar">
    <w:name w:val="Header Char"/>
    <w:basedOn w:val="DefaultParagraphFont"/>
    <w:link w:val="Header"/>
    <w:uiPriority w:val="99"/>
    <w:rsid w:val="001934D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934D4"/>
    <w:pPr>
      <w:tabs>
        <w:tab w:val="center" w:pos="4680"/>
        <w:tab w:val="right" w:pos="9360"/>
      </w:tabs>
    </w:pPr>
  </w:style>
  <w:style w:type="character" w:customStyle="1" w:styleId="FooterChar">
    <w:name w:val="Footer Char"/>
    <w:basedOn w:val="DefaultParagraphFont"/>
    <w:link w:val="Footer"/>
    <w:uiPriority w:val="99"/>
    <w:rsid w:val="001934D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1470</Words>
  <Characters>8383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dcterms:created xsi:type="dcterms:W3CDTF">2026-06-08T04:20:00Z</dcterms:created>
  <dcterms:modified xsi:type="dcterms:W3CDTF">2026-06-08T07:13:00Z</dcterms:modified>
</cp:coreProperties>
</file>